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E4F80">
      <w:pPr>
        <w:spacing w:line="560" w:lineRule="exact"/>
        <w:contextualSpacing/>
        <w:jc w:val="center"/>
        <w:rPr>
          <w:rFonts w:ascii="方正小标宋简体" w:hAnsi="仿宋" w:eastAsia="方正小标宋简体"/>
          <w:color w:val="auto"/>
          <w:sz w:val="44"/>
          <w:szCs w:val="44"/>
        </w:rPr>
      </w:pPr>
    </w:p>
    <w:p w14:paraId="3F4F82FB">
      <w:pPr>
        <w:spacing w:line="560" w:lineRule="exact"/>
        <w:contextualSpacing/>
        <w:jc w:val="center"/>
        <w:rPr>
          <w:rFonts w:ascii="方正小标宋简体" w:hAnsi="仿宋" w:eastAsia="方正小标宋简体"/>
          <w:color w:val="auto"/>
          <w:sz w:val="44"/>
          <w:szCs w:val="44"/>
        </w:rPr>
      </w:pPr>
    </w:p>
    <w:p w14:paraId="41046272">
      <w:pPr>
        <w:spacing w:line="560" w:lineRule="exact"/>
        <w:contextualSpacing/>
        <w:jc w:val="center"/>
        <w:rPr>
          <w:rFonts w:ascii="方正小标宋简体" w:hAnsi="仿宋" w:eastAsia="方正小标宋简体"/>
          <w:color w:val="auto"/>
          <w:sz w:val="44"/>
          <w:szCs w:val="44"/>
        </w:rPr>
      </w:pPr>
    </w:p>
    <w:p w14:paraId="4F8F2ECD">
      <w:pPr>
        <w:spacing w:line="560" w:lineRule="exact"/>
        <w:contextualSpacing/>
        <w:jc w:val="center"/>
        <w:rPr>
          <w:rFonts w:hint="eastAsia" w:ascii="宋体" w:hAnsi="宋体" w:eastAsia="宋体" w:cs="宋体"/>
          <w:b/>
          <w:bCs/>
          <w:color w:val="auto"/>
          <w:sz w:val="44"/>
          <w:szCs w:val="44"/>
          <w:lang w:eastAsia="zh-CN"/>
        </w:rPr>
      </w:pPr>
      <w:r>
        <w:rPr>
          <w:rFonts w:hint="eastAsia" w:ascii="宋体" w:hAnsi="宋体" w:eastAsia="宋体" w:cs="宋体"/>
          <w:b/>
          <w:bCs/>
          <w:color w:val="auto"/>
          <w:sz w:val="44"/>
          <w:szCs w:val="44"/>
          <w:lang w:eastAsia="zh-CN"/>
        </w:rPr>
        <w:t>河南</w:t>
      </w:r>
      <w:r>
        <w:rPr>
          <w:rFonts w:hint="eastAsia" w:ascii="宋体" w:hAnsi="宋体" w:eastAsia="宋体" w:cs="宋体"/>
          <w:b/>
          <w:bCs/>
          <w:color w:val="auto"/>
          <w:sz w:val="44"/>
          <w:szCs w:val="44"/>
          <w:lang w:val="en-US" w:eastAsia="zh-CN"/>
        </w:rPr>
        <w:t>中原医学科学城投资运营</w:t>
      </w:r>
      <w:r>
        <w:rPr>
          <w:rFonts w:hint="eastAsia" w:ascii="宋体" w:hAnsi="宋体" w:eastAsia="宋体" w:cs="宋体"/>
          <w:b/>
          <w:bCs/>
          <w:color w:val="auto"/>
          <w:sz w:val="44"/>
          <w:szCs w:val="44"/>
          <w:lang w:eastAsia="zh-CN"/>
        </w:rPr>
        <w:t>有限公司</w:t>
      </w:r>
    </w:p>
    <w:p w14:paraId="7045DA45">
      <w:pPr>
        <w:spacing w:line="560" w:lineRule="exact"/>
        <w:contextualSpacing/>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河南黄河教育投资有限公司联合采购</w:t>
      </w:r>
    </w:p>
    <w:p w14:paraId="3062C390">
      <w:pPr>
        <w:spacing w:line="560" w:lineRule="exact"/>
        <w:contextualSpacing/>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rPr>
        <w:t>202</w:t>
      </w:r>
      <w:r>
        <w:rPr>
          <w:rFonts w:hint="eastAsia" w:ascii="宋体" w:hAnsi="宋体" w:eastAsia="宋体" w:cs="宋体"/>
          <w:b/>
          <w:bCs/>
          <w:color w:val="auto"/>
          <w:sz w:val="44"/>
          <w:szCs w:val="44"/>
          <w:lang w:val="en-US" w:eastAsia="zh-CN"/>
        </w:rPr>
        <w:t>6</w:t>
      </w:r>
      <w:r>
        <w:rPr>
          <w:rFonts w:hint="eastAsia" w:ascii="宋体" w:hAnsi="宋体" w:eastAsia="宋体" w:cs="宋体"/>
          <w:b/>
          <w:bCs/>
          <w:color w:val="auto"/>
          <w:sz w:val="44"/>
          <w:szCs w:val="44"/>
          <w:lang w:eastAsia="zh-CN"/>
        </w:rPr>
        <w:t>—</w:t>
      </w:r>
      <w:r>
        <w:rPr>
          <w:rFonts w:hint="eastAsia" w:ascii="宋体" w:hAnsi="宋体" w:eastAsia="宋体" w:cs="宋体"/>
          <w:b/>
          <w:bCs/>
          <w:color w:val="auto"/>
          <w:sz w:val="44"/>
          <w:szCs w:val="44"/>
        </w:rPr>
        <w:t>202</w:t>
      </w:r>
      <w:r>
        <w:rPr>
          <w:rFonts w:hint="eastAsia" w:ascii="宋体" w:hAnsi="宋体" w:eastAsia="宋体" w:cs="宋体"/>
          <w:b/>
          <w:bCs/>
          <w:color w:val="auto"/>
          <w:sz w:val="44"/>
          <w:szCs w:val="44"/>
          <w:lang w:val="en-US" w:eastAsia="zh-CN"/>
        </w:rPr>
        <w:t>8</w:t>
      </w:r>
      <w:r>
        <w:rPr>
          <w:rFonts w:hint="eastAsia" w:ascii="宋体" w:hAnsi="宋体" w:eastAsia="宋体" w:cs="宋体"/>
          <w:b/>
          <w:bCs/>
          <w:color w:val="auto"/>
          <w:sz w:val="44"/>
          <w:szCs w:val="44"/>
        </w:rPr>
        <w:t>年常年法律顾问服务项目</w:t>
      </w:r>
    </w:p>
    <w:p w14:paraId="0913714A">
      <w:pPr>
        <w:spacing w:line="560" w:lineRule="exact"/>
        <w:contextualSpacing/>
        <w:jc w:val="center"/>
        <w:rPr>
          <w:rFonts w:ascii="方正小标宋简体" w:hAnsi="仿宋" w:eastAsia="方正小标宋简体"/>
          <w:color w:val="auto"/>
          <w:sz w:val="44"/>
          <w:szCs w:val="44"/>
        </w:rPr>
      </w:pPr>
    </w:p>
    <w:p w14:paraId="328FEF60">
      <w:pPr>
        <w:spacing w:line="560" w:lineRule="exact"/>
        <w:contextualSpacing/>
        <w:jc w:val="center"/>
        <w:rPr>
          <w:rFonts w:ascii="方正小标宋简体" w:hAnsi="仿宋" w:eastAsia="方正小标宋简体"/>
          <w:color w:val="auto"/>
          <w:sz w:val="44"/>
          <w:szCs w:val="44"/>
        </w:rPr>
      </w:pPr>
    </w:p>
    <w:p w14:paraId="71F403D3">
      <w:pPr>
        <w:spacing w:line="560" w:lineRule="exact"/>
        <w:contextualSpacing/>
        <w:jc w:val="center"/>
        <w:rPr>
          <w:rFonts w:ascii="方正小标宋简体" w:hAnsi="仿宋" w:eastAsia="方正小标宋简体"/>
          <w:color w:val="auto"/>
          <w:sz w:val="44"/>
          <w:szCs w:val="44"/>
        </w:rPr>
      </w:pPr>
    </w:p>
    <w:p w14:paraId="3645913E">
      <w:pPr>
        <w:spacing w:line="560" w:lineRule="exact"/>
        <w:contextualSpacing/>
        <w:jc w:val="center"/>
        <w:rPr>
          <w:rFonts w:ascii="方正小标宋简体" w:hAnsi="仿宋" w:eastAsia="方正小标宋简体"/>
          <w:color w:val="auto"/>
          <w:sz w:val="44"/>
          <w:szCs w:val="44"/>
        </w:rPr>
      </w:pPr>
    </w:p>
    <w:p w14:paraId="1B24F925">
      <w:pPr>
        <w:spacing w:line="560" w:lineRule="exact"/>
        <w:contextualSpacing/>
        <w:jc w:val="center"/>
        <w:rPr>
          <w:rFonts w:ascii="方正小标宋简体" w:hAnsi="仿宋" w:eastAsia="方正小标宋简体"/>
          <w:color w:val="auto"/>
          <w:sz w:val="44"/>
          <w:szCs w:val="44"/>
        </w:rPr>
      </w:pPr>
      <w:r>
        <w:rPr>
          <w:rFonts w:hint="eastAsia" w:ascii="方正小标宋简体" w:hAnsi="仿宋" w:eastAsia="方正小标宋简体"/>
          <w:color w:val="auto"/>
          <w:sz w:val="44"/>
          <w:szCs w:val="44"/>
          <w:lang w:val="en-US" w:eastAsia="zh-CN"/>
        </w:rPr>
        <w:t>询比采购</w:t>
      </w:r>
      <w:r>
        <w:rPr>
          <w:rFonts w:hint="eastAsia" w:ascii="方正小标宋简体" w:hAnsi="仿宋" w:eastAsia="方正小标宋简体"/>
          <w:color w:val="auto"/>
          <w:sz w:val="44"/>
          <w:szCs w:val="44"/>
        </w:rPr>
        <w:t>文件</w:t>
      </w:r>
    </w:p>
    <w:p w14:paraId="771E1D6B">
      <w:pPr>
        <w:jc w:val="center"/>
        <w:rPr>
          <w:rFonts w:ascii="仿宋_GB2312" w:hAnsi="仿宋" w:eastAsia="仿宋_GB2312"/>
          <w:color w:val="auto"/>
          <w:sz w:val="30"/>
          <w:szCs w:val="30"/>
        </w:rPr>
      </w:pPr>
    </w:p>
    <w:p w14:paraId="33790360">
      <w:pPr>
        <w:jc w:val="center"/>
        <w:rPr>
          <w:rFonts w:hint="eastAsia" w:ascii="仿宋_GB2312" w:hAnsi="仿宋" w:eastAsia="仿宋_GB2312"/>
          <w:color w:val="auto"/>
          <w:sz w:val="30"/>
          <w:szCs w:val="30"/>
        </w:rPr>
      </w:pPr>
    </w:p>
    <w:p w14:paraId="0414EEEC">
      <w:pPr>
        <w:spacing w:line="560" w:lineRule="exact"/>
        <w:contextualSpacing/>
        <w:jc w:val="center"/>
        <w:rPr>
          <w:rFonts w:ascii="方正小标宋简体" w:hAnsi="仿宋" w:eastAsia="方正小标宋简体"/>
          <w:color w:val="auto"/>
          <w:sz w:val="44"/>
          <w:szCs w:val="44"/>
        </w:rPr>
      </w:pPr>
    </w:p>
    <w:p w14:paraId="3B36CCD6">
      <w:pPr>
        <w:spacing w:line="560" w:lineRule="exact"/>
        <w:contextualSpacing/>
        <w:jc w:val="center"/>
        <w:rPr>
          <w:rFonts w:ascii="方正小标宋简体" w:hAnsi="仿宋" w:eastAsia="方正小标宋简体"/>
          <w:color w:val="auto"/>
          <w:sz w:val="44"/>
          <w:szCs w:val="44"/>
        </w:rPr>
      </w:pPr>
    </w:p>
    <w:p w14:paraId="1B0E65CD">
      <w:pPr>
        <w:spacing w:line="560" w:lineRule="exact"/>
        <w:contextualSpacing/>
        <w:jc w:val="center"/>
        <w:rPr>
          <w:rFonts w:ascii="方正小标宋简体" w:hAnsi="仿宋" w:eastAsia="方正小标宋简体"/>
          <w:color w:val="auto"/>
          <w:sz w:val="44"/>
          <w:szCs w:val="44"/>
        </w:rPr>
      </w:pPr>
    </w:p>
    <w:p w14:paraId="54BDE031">
      <w:pPr>
        <w:spacing w:line="560" w:lineRule="exact"/>
        <w:contextualSpacing/>
        <w:jc w:val="center"/>
        <w:rPr>
          <w:rFonts w:ascii="方正小标宋简体" w:hAnsi="仿宋" w:eastAsia="方正小标宋简体"/>
          <w:color w:val="auto"/>
          <w:sz w:val="44"/>
          <w:szCs w:val="44"/>
        </w:rPr>
      </w:pPr>
    </w:p>
    <w:p w14:paraId="369A3899">
      <w:pPr>
        <w:spacing w:line="560" w:lineRule="exact"/>
        <w:contextualSpacing/>
        <w:jc w:val="both"/>
        <w:rPr>
          <w:rFonts w:ascii="方正小标宋简体" w:hAnsi="仿宋" w:eastAsia="方正小标宋简体"/>
          <w:color w:val="auto"/>
          <w:sz w:val="44"/>
          <w:szCs w:val="44"/>
        </w:rPr>
      </w:pPr>
    </w:p>
    <w:p w14:paraId="1D7F9FDA">
      <w:pPr>
        <w:spacing w:line="560" w:lineRule="exact"/>
        <w:contextualSpacing/>
        <w:jc w:val="center"/>
        <w:rPr>
          <w:rFonts w:hint="eastAsia" w:ascii="仿宋" w:hAnsi="仿宋" w:eastAsia="仿宋"/>
          <w:color w:val="auto"/>
          <w:sz w:val="32"/>
          <w:szCs w:val="32"/>
          <w:lang w:eastAsia="zh-CN"/>
        </w:rPr>
      </w:pPr>
    </w:p>
    <w:p w14:paraId="7989585A">
      <w:pPr>
        <w:spacing w:line="560" w:lineRule="exact"/>
        <w:contextualSpacing/>
        <w:jc w:val="both"/>
        <w:rPr>
          <w:rFonts w:hint="eastAsia" w:ascii="仿宋" w:hAnsi="仿宋" w:eastAsia="仿宋"/>
          <w:color w:val="auto"/>
          <w:sz w:val="32"/>
          <w:szCs w:val="32"/>
          <w:lang w:eastAsia="zh-CN"/>
        </w:rPr>
      </w:pPr>
    </w:p>
    <w:p w14:paraId="5C2D75CE">
      <w:pPr>
        <w:spacing w:line="560" w:lineRule="exact"/>
        <w:contextualSpacing/>
        <w:jc w:val="center"/>
        <w:rPr>
          <w:rFonts w:hint="eastAsia" w:ascii="方正小标宋简体" w:hAnsi="仿宋" w:eastAsia="方正小标宋简体"/>
          <w:b/>
          <w:bCs/>
          <w:color w:val="auto"/>
          <w:sz w:val="44"/>
          <w:szCs w:val="44"/>
          <w:lang w:val="en-US" w:eastAsia="zh-CN"/>
        </w:rPr>
        <w:sectPr>
          <w:footerReference r:id="rId3" w:type="default"/>
          <w:pgSz w:w="11910" w:h="16840"/>
          <w:pgMar w:top="2098" w:right="1474" w:bottom="1985" w:left="1588" w:header="0" w:footer="958" w:gutter="0"/>
          <w:pgNumType w:start="1"/>
          <w:cols w:space="720" w:num="1"/>
        </w:sectPr>
      </w:pPr>
      <w:r>
        <w:rPr>
          <w:rFonts w:hint="eastAsia" w:ascii="仿宋" w:hAnsi="仿宋" w:eastAsia="仿宋"/>
          <w:color w:val="auto"/>
          <w:sz w:val="32"/>
          <w:szCs w:val="32"/>
        </w:rPr>
        <w:t>二〇二</w:t>
      </w:r>
      <w:r>
        <w:rPr>
          <w:rFonts w:hint="eastAsia" w:ascii="仿宋" w:hAnsi="仿宋" w:eastAsia="仿宋"/>
          <w:color w:val="auto"/>
          <w:sz w:val="32"/>
          <w:szCs w:val="32"/>
          <w:lang w:val="en-US" w:eastAsia="zh-CN"/>
        </w:rPr>
        <w:t>六</w:t>
      </w:r>
      <w:r>
        <w:rPr>
          <w:rFonts w:hint="eastAsia" w:ascii="仿宋" w:hAnsi="仿宋" w:eastAsia="仿宋"/>
          <w:color w:val="auto"/>
          <w:sz w:val="32"/>
          <w:szCs w:val="32"/>
        </w:rPr>
        <w:t>年</w:t>
      </w:r>
      <w:r>
        <w:rPr>
          <w:rFonts w:hint="eastAsia" w:ascii="仿宋" w:hAnsi="仿宋" w:eastAsia="仿宋"/>
          <w:color w:val="auto"/>
          <w:sz w:val="32"/>
          <w:szCs w:val="32"/>
          <w:lang w:val="en-US" w:eastAsia="zh-CN"/>
        </w:rPr>
        <w:t>八月</w:t>
      </w:r>
    </w:p>
    <w:p w14:paraId="6343C84E">
      <w:pPr>
        <w:spacing w:line="560" w:lineRule="exact"/>
        <w:contextualSpacing/>
        <w:jc w:val="center"/>
        <w:rPr>
          <w:rFonts w:ascii="方正小标宋简体" w:hAnsi="仿宋" w:eastAsia="方正小标宋简体"/>
          <w:b/>
          <w:bCs/>
          <w:color w:val="auto"/>
          <w:sz w:val="44"/>
          <w:szCs w:val="44"/>
        </w:rPr>
      </w:pPr>
      <w:r>
        <w:rPr>
          <w:rFonts w:hint="eastAsia" w:ascii="方正小标宋简体" w:hAnsi="仿宋" w:eastAsia="方正小标宋简体"/>
          <w:b/>
          <w:bCs/>
          <w:color w:val="auto"/>
          <w:sz w:val="44"/>
          <w:szCs w:val="44"/>
          <w:lang w:val="en-US" w:eastAsia="zh-CN"/>
        </w:rPr>
        <w:t>询比采购</w:t>
      </w:r>
      <w:r>
        <w:rPr>
          <w:rFonts w:hint="eastAsia" w:ascii="方正小标宋简体" w:hAnsi="仿宋" w:eastAsia="方正小标宋简体"/>
          <w:b/>
          <w:bCs/>
          <w:color w:val="auto"/>
          <w:sz w:val="44"/>
          <w:szCs w:val="44"/>
        </w:rPr>
        <w:t>邀请函</w:t>
      </w:r>
    </w:p>
    <w:p w14:paraId="2ADDA6D2">
      <w:pPr>
        <w:spacing w:line="560" w:lineRule="exact"/>
        <w:contextualSpacing/>
        <w:rPr>
          <w:rFonts w:ascii="仿宋" w:hAnsi="仿宋" w:eastAsia="仿宋"/>
          <w:color w:val="auto"/>
          <w:sz w:val="32"/>
          <w:szCs w:val="32"/>
        </w:rPr>
      </w:pPr>
    </w:p>
    <w:p w14:paraId="3D72CC72">
      <w:pPr>
        <w:spacing w:line="560" w:lineRule="exact"/>
        <w:ind w:firstLine="640" w:firstLineChars="200"/>
        <w:contextualSpacing/>
        <w:rPr>
          <w:rFonts w:ascii="仿宋" w:hAnsi="仿宋" w:eastAsia="仿宋"/>
          <w:color w:val="auto"/>
          <w:sz w:val="32"/>
          <w:szCs w:val="32"/>
        </w:rPr>
      </w:pPr>
      <w:r>
        <w:rPr>
          <w:rFonts w:ascii="仿宋" w:hAnsi="仿宋" w:eastAsia="仿宋"/>
          <w:color w:val="auto"/>
          <w:sz w:val="32"/>
          <w:szCs w:val="32"/>
        </w:rPr>
        <w:t>根据</w:t>
      </w:r>
      <w:r>
        <w:rPr>
          <w:rFonts w:hint="eastAsia" w:ascii="仿宋" w:hAnsi="仿宋" w:eastAsia="仿宋"/>
          <w:color w:val="auto"/>
          <w:sz w:val="32"/>
          <w:szCs w:val="32"/>
        </w:rPr>
        <w:t>河南中原医学科学城投资运营有限公司</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以下简称“医学城公司”</w:t>
      </w:r>
      <w:r>
        <w:rPr>
          <w:rFonts w:hint="eastAsia" w:ascii="仿宋" w:hAnsi="仿宋" w:eastAsia="仿宋"/>
          <w:color w:val="auto"/>
          <w:sz w:val="32"/>
          <w:szCs w:val="32"/>
          <w:lang w:eastAsia="zh-CN"/>
        </w:rPr>
        <w:t>）、</w:t>
      </w:r>
      <w:r>
        <w:rPr>
          <w:rFonts w:hint="eastAsia" w:ascii="仿宋" w:hAnsi="仿宋" w:eastAsia="仿宋"/>
          <w:color w:val="auto"/>
          <w:sz w:val="32"/>
          <w:szCs w:val="32"/>
        </w:rPr>
        <w:t>河南黄河教育投资有限公司</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以下简称“黄河教育公司”</w:t>
      </w:r>
      <w:r>
        <w:rPr>
          <w:rFonts w:hint="eastAsia" w:ascii="仿宋" w:hAnsi="仿宋" w:eastAsia="仿宋"/>
          <w:color w:val="auto"/>
          <w:sz w:val="32"/>
          <w:szCs w:val="32"/>
          <w:lang w:eastAsia="zh-CN"/>
        </w:rPr>
        <w:t>）</w:t>
      </w:r>
      <w:r>
        <w:rPr>
          <w:rFonts w:ascii="仿宋" w:hAnsi="仿宋" w:eastAsia="仿宋"/>
          <w:color w:val="auto"/>
          <w:sz w:val="32"/>
          <w:szCs w:val="32"/>
        </w:rPr>
        <w:t>对</w:t>
      </w:r>
      <w:r>
        <w:rPr>
          <w:rFonts w:hint="eastAsia" w:ascii="仿宋" w:hAnsi="仿宋" w:eastAsia="仿宋"/>
          <w:color w:val="auto"/>
          <w:sz w:val="32"/>
          <w:szCs w:val="32"/>
          <w:lang w:val="en-US" w:eastAsia="zh-CN"/>
        </w:rPr>
        <w:t>日常</w:t>
      </w:r>
      <w:r>
        <w:rPr>
          <w:rFonts w:ascii="仿宋" w:hAnsi="仿宋" w:eastAsia="仿宋"/>
          <w:color w:val="auto"/>
          <w:sz w:val="32"/>
          <w:szCs w:val="32"/>
        </w:rPr>
        <w:t>法律服务</w:t>
      </w:r>
      <w:r>
        <w:rPr>
          <w:rFonts w:hint="eastAsia" w:ascii="仿宋" w:hAnsi="仿宋" w:eastAsia="仿宋"/>
          <w:color w:val="auto"/>
          <w:sz w:val="32"/>
          <w:szCs w:val="32"/>
        </w:rPr>
        <w:t>的</w:t>
      </w:r>
      <w:r>
        <w:rPr>
          <w:rFonts w:ascii="仿宋" w:hAnsi="仿宋" w:eastAsia="仿宋"/>
          <w:color w:val="auto"/>
          <w:sz w:val="32"/>
          <w:szCs w:val="32"/>
        </w:rPr>
        <w:t>需求，</w:t>
      </w:r>
      <w:r>
        <w:rPr>
          <w:rFonts w:hint="eastAsia" w:ascii="仿宋" w:hAnsi="仿宋" w:eastAsia="仿宋"/>
          <w:color w:val="auto"/>
          <w:sz w:val="32"/>
          <w:szCs w:val="32"/>
        </w:rPr>
        <w:t>拟联合采购202</w:t>
      </w:r>
      <w:r>
        <w:rPr>
          <w:rFonts w:hint="eastAsia" w:ascii="仿宋" w:hAnsi="仿宋" w:eastAsia="仿宋"/>
          <w:color w:val="auto"/>
          <w:sz w:val="32"/>
          <w:szCs w:val="32"/>
          <w:lang w:val="en-US" w:eastAsia="zh-CN"/>
        </w:rPr>
        <w:t>6</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年常年法律顾问服务，</w:t>
      </w:r>
      <w:r>
        <w:rPr>
          <w:rFonts w:ascii="仿宋" w:hAnsi="仿宋" w:eastAsia="仿宋"/>
          <w:color w:val="auto"/>
          <w:sz w:val="32"/>
          <w:szCs w:val="32"/>
        </w:rPr>
        <w:t>诚邀律师事务所参加</w:t>
      </w:r>
      <w:r>
        <w:rPr>
          <w:rFonts w:hint="eastAsia" w:ascii="仿宋" w:hAnsi="仿宋" w:eastAsia="仿宋"/>
          <w:color w:val="auto"/>
          <w:sz w:val="32"/>
          <w:szCs w:val="32"/>
        </w:rPr>
        <w:t>，有关事项</w:t>
      </w:r>
      <w:r>
        <w:rPr>
          <w:rFonts w:hint="eastAsia" w:ascii="仿宋" w:hAnsi="仿宋" w:eastAsia="仿宋"/>
          <w:color w:val="auto"/>
          <w:sz w:val="32"/>
          <w:szCs w:val="32"/>
          <w:lang w:val="en-US" w:eastAsia="zh-CN"/>
        </w:rPr>
        <w:t>告知</w:t>
      </w:r>
      <w:r>
        <w:rPr>
          <w:rFonts w:hint="eastAsia" w:ascii="仿宋" w:hAnsi="仿宋" w:eastAsia="仿宋"/>
          <w:color w:val="auto"/>
          <w:sz w:val="32"/>
          <w:szCs w:val="32"/>
        </w:rPr>
        <w:t>如下：</w:t>
      </w:r>
    </w:p>
    <w:p w14:paraId="49CBC4E2">
      <w:pPr>
        <w:spacing w:line="560" w:lineRule="exact"/>
        <w:ind w:firstLine="643" w:firstLineChars="200"/>
        <w:contextualSpacing/>
        <w:rPr>
          <w:rFonts w:ascii="仿宋" w:hAnsi="仿宋" w:eastAsia="仿宋"/>
          <w:b/>
          <w:bCs/>
          <w:color w:val="auto"/>
          <w:sz w:val="32"/>
          <w:szCs w:val="32"/>
        </w:rPr>
      </w:pPr>
      <w:r>
        <w:rPr>
          <w:rFonts w:hint="eastAsia" w:ascii="仿宋" w:hAnsi="仿宋" w:eastAsia="仿宋"/>
          <w:b/>
          <w:bCs/>
          <w:color w:val="auto"/>
          <w:sz w:val="32"/>
          <w:szCs w:val="32"/>
        </w:rPr>
        <w:t>一、项目名称</w:t>
      </w:r>
    </w:p>
    <w:p w14:paraId="0424F043">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lang w:eastAsia="zh-CN"/>
        </w:rPr>
        <w:t>河南</w:t>
      </w:r>
      <w:r>
        <w:rPr>
          <w:rFonts w:hint="eastAsia" w:ascii="仿宋" w:hAnsi="仿宋" w:eastAsia="仿宋"/>
          <w:color w:val="auto"/>
          <w:sz w:val="32"/>
          <w:szCs w:val="32"/>
          <w:lang w:val="en-US" w:eastAsia="zh-CN"/>
        </w:rPr>
        <w:t>中原医学科学城投资运营</w:t>
      </w:r>
      <w:r>
        <w:rPr>
          <w:rFonts w:hint="eastAsia" w:ascii="仿宋" w:hAnsi="仿宋" w:eastAsia="仿宋"/>
          <w:color w:val="auto"/>
          <w:sz w:val="32"/>
          <w:szCs w:val="32"/>
          <w:lang w:eastAsia="zh-CN"/>
        </w:rPr>
        <w:t>有限公司、河南黄河教育投资有限公司</w:t>
      </w:r>
      <w:r>
        <w:rPr>
          <w:rFonts w:hint="eastAsia" w:ascii="仿宋" w:hAnsi="仿宋" w:eastAsia="仿宋"/>
          <w:color w:val="auto"/>
          <w:sz w:val="32"/>
          <w:szCs w:val="32"/>
          <w:lang w:val="en-US" w:eastAsia="zh-CN"/>
        </w:rPr>
        <w:t>联合采购2026—2028年</w:t>
      </w:r>
      <w:r>
        <w:rPr>
          <w:rFonts w:hint="eastAsia" w:ascii="仿宋" w:hAnsi="仿宋" w:eastAsia="仿宋"/>
          <w:color w:val="auto"/>
          <w:sz w:val="32"/>
          <w:szCs w:val="32"/>
        </w:rPr>
        <w:t>常年法律顾问服务项目。</w:t>
      </w:r>
    </w:p>
    <w:p w14:paraId="1524C16B">
      <w:pPr>
        <w:pStyle w:val="21"/>
        <w:numPr>
          <w:ilvl w:val="0"/>
          <w:numId w:val="1"/>
        </w:numPr>
        <w:rPr>
          <w:rFonts w:ascii="仿宋" w:hAnsi="仿宋" w:eastAsia="仿宋"/>
          <w:b/>
          <w:bCs/>
          <w:color w:val="auto"/>
          <w:sz w:val="32"/>
          <w:szCs w:val="32"/>
        </w:rPr>
      </w:pPr>
      <w:r>
        <w:rPr>
          <w:rFonts w:hint="eastAsia" w:ascii="仿宋" w:hAnsi="仿宋" w:eastAsia="仿宋"/>
          <w:b/>
          <w:bCs/>
          <w:color w:val="auto"/>
          <w:sz w:val="32"/>
          <w:szCs w:val="32"/>
        </w:rPr>
        <w:t>响应文件递交截止时间和地点</w:t>
      </w:r>
    </w:p>
    <w:p w14:paraId="1A4EB6E4">
      <w:pPr>
        <w:spacing w:line="560" w:lineRule="exact"/>
        <w:ind w:firstLine="640" w:firstLineChars="200"/>
        <w:contextualSpacing/>
        <w:rPr>
          <w:rFonts w:hint="eastAsia" w:ascii="仿宋" w:hAnsi="仿宋" w:eastAsia="仿宋"/>
          <w:color w:val="auto"/>
          <w:sz w:val="32"/>
          <w:szCs w:val="32"/>
          <w:lang w:eastAsia="zh-CN"/>
        </w:rPr>
      </w:pPr>
      <w:r>
        <w:rPr>
          <w:rFonts w:hint="eastAsia" w:ascii="仿宋" w:hAnsi="仿宋" w:eastAsia="仿宋"/>
          <w:color w:val="auto"/>
          <w:sz w:val="32"/>
          <w:szCs w:val="32"/>
        </w:rPr>
        <w:t>（</w:t>
      </w:r>
      <w:r>
        <w:rPr>
          <w:rFonts w:ascii="仿宋" w:hAnsi="仿宋" w:eastAsia="仿宋"/>
          <w:color w:val="auto"/>
          <w:sz w:val="32"/>
          <w:szCs w:val="32"/>
        </w:rPr>
        <w:t>1</w:t>
      </w:r>
      <w:r>
        <w:rPr>
          <w:rFonts w:hint="eastAsia" w:ascii="仿宋" w:hAnsi="仿宋" w:eastAsia="仿宋"/>
          <w:color w:val="auto"/>
          <w:sz w:val="32"/>
          <w:szCs w:val="32"/>
        </w:rPr>
        <w:t>）递交截止时</w:t>
      </w:r>
      <w:r>
        <w:rPr>
          <w:rFonts w:hint="eastAsia" w:ascii="仿宋" w:hAnsi="仿宋" w:eastAsia="仿宋"/>
          <w:color w:val="auto"/>
          <w:sz w:val="32"/>
          <w:szCs w:val="32"/>
          <w:highlight w:val="none"/>
        </w:rPr>
        <w:t>间：</w:t>
      </w:r>
      <w:r>
        <w:rPr>
          <w:rFonts w:ascii="仿宋" w:hAnsi="仿宋" w:eastAsia="仿宋"/>
          <w:color w:val="auto"/>
          <w:sz w:val="32"/>
          <w:szCs w:val="32"/>
          <w:highlight w:val="none"/>
        </w:rPr>
        <w:t>202</w:t>
      </w:r>
      <w:r>
        <w:rPr>
          <w:rFonts w:hint="eastAsia" w:ascii="仿宋" w:hAnsi="仿宋" w:eastAsia="仿宋"/>
          <w:color w:val="auto"/>
          <w:sz w:val="32"/>
          <w:szCs w:val="32"/>
          <w:highlight w:val="none"/>
          <w:lang w:val="en-US" w:eastAsia="zh-CN"/>
        </w:rPr>
        <w:t>6</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8</w:t>
      </w:r>
      <w:r>
        <w:rPr>
          <w:rFonts w:hint="eastAsia" w:ascii="仿宋" w:hAnsi="仿宋" w:eastAsia="仿宋"/>
          <w:color w:val="auto"/>
          <w:sz w:val="32"/>
          <w:szCs w:val="32"/>
          <w:highlight w:val="none"/>
        </w:rPr>
        <w:t>月</w:t>
      </w:r>
      <w:r>
        <w:rPr>
          <w:rFonts w:hint="eastAsia" w:ascii="仿宋" w:hAnsi="仿宋" w:eastAsia="仿宋"/>
          <w:color w:val="auto"/>
          <w:sz w:val="32"/>
          <w:szCs w:val="32"/>
          <w:highlight w:val="none"/>
          <w:lang w:val="en-US" w:eastAsia="zh-CN"/>
        </w:rPr>
        <w:t>27</w:t>
      </w:r>
      <w:r>
        <w:rPr>
          <w:rFonts w:hint="eastAsia" w:ascii="仿宋" w:hAnsi="仿宋" w:eastAsia="仿宋"/>
          <w:color w:val="auto"/>
          <w:sz w:val="32"/>
          <w:szCs w:val="32"/>
          <w:highlight w:val="none"/>
        </w:rPr>
        <w:t>日</w:t>
      </w:r>
      <w:r>
        <w:rPr>
          <w:rFonts w:hint="eastAsia" w:ascii="仿宋" w:hAnsi="仿宋" w:eastAsia="仿宋"/>
          <w:color w:val="auto"/>
          <w:sz w:val="32"/>
          <w:szCs w:val="32"/>
          <w:highlight w:val="none"/>
          <w:lang w:val="en-US" w:eastAsia="zh-CN"/>
        </w:rPr>
        <w:t>9:30。纸质</w:t>
      </w:r>
      <w:r>
        <w:rPr>
          <w:rFonts w:hint="eastAsia" w:ascii="仿宋" w:hAnsi="仿宋" w:eastAsia="仿宋"/>
          <w:color w:val="auto"/>
          <w:sz w:val="32"/>
          <w:szCs w:val="32"/>
          <w:highlight w:val="none"/>
        </w:rPr>
        <w:t>响</w:t>
      </w:r>
      <w:r>
        <w:rPr>
          <w:rFonts w:hint="eastAsia" w:ascii="仿宋" w:hAnsi="仿宋" w:eastAsia="仿宋"/>
          <w:color w:val="auto"/>
          <w:sz w:val="32"/>
          <w:szCs w:val="32"/>
        </w:rPr>
        <w:t>应文件必须以密封形式递交</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可选择邮寄或当面递交等方式；电子响应文件扫描件制作成压缩文件包发送至邮箱：yxcgszbcgzy@zyyzgroup.com。</w:t>
      </w:r>
    </w:p>
    <w:p w14:paraId="28F406BE">
      <w:pPr>
        <w:spacing w:line="560" w:lineRule="exact"/>
        <w:ind w:firstLine="640" w:firstLineChars="200"/>
        <w:contextualSpacing/>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rPr>
        <w:t>（</w:t>
      </w:r>
      <w:r>
        <w:rPr>
          <w:rFonts w:ascii="仿宋" w:hAnsi="仿宋" w:eastAsia="仿宋"/>
          <w:color w:val="auto"/>
          <w:sz w:val="32"/>
          <w:szCs w:val="32"/>
        </w:rPr>
        <w:t>2</w:t>
      </w:r>
      <w:r>
        <w:rPr>
          <w:rFonts w:hint="eastAsia" w:ascii="仿宋" w:hAnsi="仿宋" w:eastAsia="仿宋"/>
          <w:color w:val="auto"/>
          <w:sz w:val="32"/>
          <w:szCs w:val="32"/>
        </w:rPr>
        <w:t>）</w:t>
      </w:r>
      <w:r>
        <w:rPr>
          <w:rFonts w:hint="eastAsia" w:ascii="仿宋" w:hAnsi="仿宋" w:eastAsia="仿宋"/>
          <w:color w:val="auto"/>
          <w:sz w:val="32"/>
          <w:szCs w:val="32"/>
          <w:lang w:val="en-US" w:eastAsia="zh-CN"/>
        </w:rPr>
        <w:t>纸质响应文件</w:t>
      </w:r>
      <w:r>
        <w:rPr>
          <w:rFonts w:hint="eastAsia" w:ascii="仿宋" w:hAnsi="仿宋" w:eastAsia="仿宋"/>
          <w:color w:val="auto"/>
          <w:sz w:val="32"/>
          <w:szCs w:val="32"/>
        </w:rPr>
        <w:t>递交地点：郑州</w:t>
      </w:r>
      <w:r>
        <w:rPr>
          <w:rFonts w:hint="eastAsia" w:ascii="仿宋" w:hAnsi="仿宋" w:eastAsia="仿宋"/>
          <w:color w:val="auto"/>
          <w:sz w:val="32"/>
          <w:szCs w:val="32"/>
          <w:lang w:val="en-US" w:eastAsia="zh-CN"/>
        </w:rPr>
        <w:t>航空港经济综合</w:t>
      </w:r>
      <w:r>
        <w:rPr>
          <w:rFonts w:hint="eastAsia" w:ascii="仿宋" w:hAnsi="仿宋" w:eastAsia="仿宋"/>
          <w:color w:val="auto"/>
          <w:sz w:val="32"/>
          <w:szCs w:val="32"/>
          <w:highlight w:val="none"/>
          <w:lang w:val="en-US" w:eastAsia="zh-CN"/>
        </w:rPr>
        <w:t>实验区工业三路1号中原医学科学城大厦8层。</w:t>
      </w:r>
    </w:p>
    <w:p w14:paraId="1E4EBAA5">
      <w:pPr>
        <w:spacing w:line="560" w:lineRule="exact"/>
        <w:ind w:firstLine="643" w:firstLineChars="200"/>
        <w:contextualSpacing/>
        <w:rPr>
          <w:rFonts w:ascii="仿宋" w:hAnsi="仿宋" w:eastAsia="仿宋"/>
          <w:b/>
          <w:bCs/>
          <w:color w:val="auto"/>
          <w:sz w:val="32"/>
          <w:szCs w:val="32"/>
        </w:rPr>
      </w:pPr>
      <w:r>
        <w:rPr>
          <w:rFonts w:hint="eastAsia" w:ascii="仿宋" w:hAnsi="仿宋" w:eastAsia="仿宋"/>
          <w:b/>
          <w:bCs/>
          <w:color w:val="auto"/>
          <w:sz w:val="32"/>
          <w:szCs w:val="32"/>
          <w:lang w:val="en-US" w:eastAsia="zh-CN"/>
        </w:rPr>
        <w:t>三、</w:t>
      </w:r>
      <w:r>
        <w:rPr>
          <w:rFonts w:hint="eastAsia" w:ascii="仿宋" w:hAnsi="仿宋" w:eastAsia="仿宋"/>
          <w:b/>
          <w:bCs/>
          <w:color w:val="auto"/>
          <w:sz w:val="32"/>
          <w:szCs w:val="32"/>
        </w:rPr>
        <w:t>费用</w:t>
      </w:r>
    </w:p>
    <w:p w14:paraId="66DCA87B">
      <w:pPr>
        <w:spacing w:line="560" w:lineRule="exact"/>
        <w:ind w:firstLine="640" w:firstLineChars="200"/>
        <w:contextualSpacing/>
        <w:rPr>
          <w:rFonts w:ascii="仿宋" w:hAnsi="仿宋" w:eastAsia="仿宋"/>
          <w:color w:val="auto"/>
          <w:sz w:val="32"/>
          <w:szCs w:val="32"/>
        </w:rPr>
      </w:pPr>
      <w:r>
        <w:rPr>
          <w:rFonts w:ascii="仿宋" w:hAnsi="仿宋" w:eastAsia="仿宋"/>
          <w:color w:val="auto"/>
          <w:sz w:val="32"/>
          <w:szCs w:val="32"/>
        </w:rPr>
        <w:t>本次</w:t>
      </w:r>
      <w:r>
        <w:rPr>
          <w:rFonts w:hint="eastAsia" w:ascii="仿宋" w:hAnsi="仿宋" w:eastAsia="仿宋"/>
          <w:color w:val="auto"/>
          <w:sz w:val="32"/>
          <w:szCs w:val="32"/>
          <w:lang w:val="en-US" w:eastAsia="zh-CN"/>
        </w:rPr>
        <w:t>询比</w:t>
      </w:r>
      <w:r>
        <w:rPr>
          <w:rFonts w:hint="eastAsia" w:ascii="仿宋" w:hAnsi="仿宋" w:eastAsia="仿宋"/>
          <w:color w:val="auto"/>
          <w:sz w:val="32"/>
          <w:szCs w:val="32"/>
          <w:lang w:eastAsia="zh-CN"/>
        </w:rPr>
        <w:t>采购</w:t>
      </w:r>
      <w:r>
        <w:rPr>
          <w:rFonts w:ascii="仿宋" w:hAnsi="仿宋" w:eastAsia="仿宋"/>
          <w:color w:val="auto"/>
          <w:sz w:val="32"/>
          <w:szCs w:val="32"/>
        </w:rPr>
        <w:t>不</w:t>
      </w:r>
      <w:r>
        <w:rPr>
          <w:rFonts w:hint="eastAsia" w:ascii="仿宋" w:hAnsi="仿宋" w:eastAsia="仿宋"/>
          <w:color w:val="auto"/>
          <w:sz w:val="32"/>
          <w:szCs w:val="32"/>
          <w:lang w:val="en-US" w:eastAsia="zh-CN"/>
        </w:rPr>
        <w:t>收取任何</w:t>
      </w:r>
      <w:r>
        <w:rPr>
          <w:rFonts w:ascii="仿宋" w:hAnsi="仿宋" w:eastAsia="仿宋"/>
          <w:color w:val="auto"/>
          <w:sz w:val="32"/>
          <w:szCs w:val="32"/>
        </w:rPr>
        <w:t>费</w:t>
      </w:r>
      <w:r>
        <w:rPr>
          <w:rFonts w:hint="eastAsia" w:ascii="仿宋" w:hAnsi="仿宋" w:eastAsia="仿宋"/>
          <w:color w:val="auto"/>
          <w:sz w:val="32"/>
          <w:szCs w:val="32"/>
          <w:lang w:val="en-US" w:eastAsia="zh-CN"/>
        </w:rPr>
        <w:t>用</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响应单位</w:t>
      </w:r>
      <w:r>
        <w:rPr>
          <w:rFonts w:ascii="仿宋" w:hAnsi="仿宋" w:eastAsia="仿宋"/>
          <w:color w:val="auto"/>
          <w:sz w:val="32"/>
          <w:szCs w:val="32"/>
        </w:rPr>
        <w:t>应自行承担所有参与的相关费用。</w:t>
      </w:r>
    </w:p>
    <w:p w14:paraId="61B03F55">
      <w:pPr>
        <w:spacing w:line="560" w:lineRule="exact"/>
        <w:ind w:firstLine="643" w:firstLineChars="200"/>
        <w:contextualSpacing/>
        <w:rPr>
          <w:rFonts w:ascii="仿宋" w:hAnsi="仿宋" w:eastAsia="仿宋"/>
          <w:b/>
          <w:bCs/>
          <w:color w:val="auto"/>
          <w:sz w:val="32"/>
          <w:szCs w:val="32"/>
        </w:rPr>
      </w:pPr>
      <w:r>
        <w:rPr>
          <w:rFonts w:hint="eastAsia" w:ascii="仿宋" w:hAnsi="仿宋" w:eastAsia="仿宋"/>
          <w:b/>
          <w:bCs/>
          <w:color w:val="auto"/>
          <w:sz w:val="32"/>
          <w:szCs w:val="32"/>
          <w:lang w:val="en-US" w:eastAsia="zh-CN"/>
        </w:rPr>
        <w:t>四</w:t>
      </w:r>
      <w:r>
        <w:rPr>
          <w:rFonts w:hint="eastAsia" w:ascii="仿宋" w:hAnsi="仿宋" w:eastAsia="仿宋"/>
          <w:b/>
          <w:bCs/>
          <w:color w:val="auto"/>
          <w:sz w:val="32"/>
          <w:szCs w:val="32"/>
        </w:rPr>
        <w:t>、联系方式</w:t>
      </w:r>
    </w:p>
    <w:p w14:paraId="09CEAC18">
      <w:pPr>
        <w:spacing w:line="560" w:lineRule="exact"/>
        <w:ind w:firstLine="640" w:firstLineChars="200"/>
        <w:contextualSpacing/>
        <w:rPr>
          <w:rFonts w:hint="eastAsia" w:ascii="仿宋" w:hAnsi="仿宋" w:eastAsia="仿宋"/>
          <w:color w:val="auto"/>
          <w:sz w:val="32"/>
          <w:szCs w:val="32"/>
          <w:lang w:eastAsia="zh-CN"/>
        </w:rPr>
      </w:pPr>
      <w:r>
        <w:rPr>
          <w:rFonts w:hint="eastAsia" w:ascii="仿宋" w:hAnsi="仿宋" w:eastAsia="仿宋"/>
          <w:color w:val="auto"/>
          <w:sz w:val="32"/>
          <w:szCs w:val="32"/>
        </w:rPr>
        <w:t>采购单位：</w:t>
      </w:r>
      <w:r>
        <w:rPr>
          <w:rFonts w:hint="eastAsia" w:ascii="仿宋" w:hAnsi="仿宋" w:eastAsia="仿宋"/>
          <w:color w:val="auto"/>
          <w:sz w:val="32"/>
          <w:szCs w:val="32"/>
          <w:lang w:eastAsia="zh-CN"/>
        </w:rPr>
        <w:t>河南</w:t>
      </w:r>
      <w:r>
        <w:rPr>
          <w:rFonts w:hint="eastAsia" w:ascii="仿宋" w:hAnsi="仿宋" w:eastAsia="仿宋"/>
          <w:color w:val="auto"/>
          <w:sz w:val="32"/>
          <w:szCs w:val="32"/>
          <w:lang w:val="en-US" w:eastAsia="zh-CN"/>
        </w:rPr>
        <w:t>中原医学科学城投资运营</w:t>
      </w:r>
      <w:r>
        <w:rPr>
          <w:rFonts w:hint="eastAsia" w:ascii="仿宋" w:hAnsi="仿宋" w:eastAsia="仿宋"/>
          <w:color w:val="auto"/>
          <w:sz w:val="32"/>
          <w:szCs w:val="32"/>
          <w:lang w:eastAsia="zh-CN"/>
        </w:rPr>
        <w:t>有限公司、河南黄河教育投资有限公司</w:t>
      </w:r>
    </w:p>
    <w:p w14:paraId="62D83D12">
      <w:pPr>
        <w:spacing w:line="560" w:lineRule="exact"/>
        <w:ind w:firstLine="640" w:firstLineChars="200"/>
        <w:contextualSpacing/>
        <w:rPr>
          <w:rFonts w:hint="default" w:ascii="仿宋" w:hAnsi="仿宋" w:eastAsia="仿宋"/>
          <w:color w:val="auto"/>
          <w:sz w:val="32"/>
          <w:szCs w:val="32"/>
          <w:lang w:val="en-US" w:eastAsia="zh-CN"/>
        </w:rPr>
      </w:pPr>
      <w:r>
        <w:rPr>
          <w:rFonts w:hint="eastAsia" w:ascii="仿宋" w:hAnsi="仿宋" w:eastAsia="仿宋"/>
          <w:color w:val="auto"/>
          <w:sz w:val="32"/>
          <w:szCs w:val="32"/>
        </w:rPr>
        <w:t>联系人：</w:t>
      </w:r>
      <w:r>
        <w:rPr>
          <w:rFonts w:hint="eastAsia" w:ascii="仿宋" w:hAnsi="仿宋" w:eastAsia="仿宋"/>
          <w:color w:val="auto"/>
          <w:sz w:val="32"/>
          <w:szCs w:val="32"/>
          <w:lang w:val="en-US" w:eastAsia="zh-CN"/>
        </w:rPr>
        <w:t>付女士</w:t>
      </w:r>
    </w:p>
    <w:p w14:paraId="30A58AA4">
      <w:pPr>
        <w:spacing w:line="560" w:lineRule="exact"/>
        <w:ind w:firstLine="640" w:firstLineChars="200"/>
        <w:contextualSpacing/>
        <w:rPr>
          <w:rFonts w:ascii="仿宋" w:hAnsi="仿宋" w:eastAsia="仿宋"/>
          <w:color w:val="auto"/>
          <w:sz w:val="32"/>
          <w:szCs w:val="32"/>
        </w:rPr>
      </w:pPr>
      <w:r>
        <w:rPr>
          <w:rFonts w:hint="eastAsia" w:ascii="仿宋" w:hAnsi="仿宋" w:eastAsia="仿宋"/>
          <w:color w:val="auto"/>
          <w:sz w:val="32"/>
          <w:szCs w:val="32"/>
        </w:rPr>
        <w:t>电话：</w:t>
      </w:r>
      <w:r>
        <w:rPr>
          <w:rFonts w:hint="eastAsia" w:ascii="仿宋" w:hAnsi="仿宋" w:eastAsia="仿宋"/>
          <w:color w:val="auto"/>
          <w:sz w:val="32"/>
          <w:szCs w:val="32"/>
          <w:lang w:val="en-US" w:eastAsia="zh-CN"/>
        </w:rPr>
        <w:t>13015529847</w:t>
      </w:r>
    </w:p>
    <w:p w14:paraId="6A9C9B30">
      <w:pPr>
        <w:wordWrap w:val="0"/>
        <w:spacing w:line="560" w:lineRule="exact"/>
        <w:contextualSpacing/>
        <w:jc w:val="right"/>
        <w:rPr>
          <w:rFonts w:hint="eastAsia" w:ascii="仿宋" w:hAnsi="仿宋" w:eastAsia="仿宋"/>
          <w:color w:val="auto"/>
          <w:sz w:val="32"/>
          <w:szCs w:val="32"/>
          <w:lang w:eastAsia="zh-CN"/>
        </w:rPr>
      </w:pPr>
    </w:p>
    <w:p w14:paraId="2E0AE573">
      <w:pPr>
        <w:wordWrap w:val="0"/>
        <w:spacing w:line="560" w:lineRule="exact"/>
        <w:contextualSpacing/>
        <w:jc w:val="right"/>
        <w:rPr>
          <w:rFonts w:hint="eastAsia" w:ascii="仿宋" w:hAnsi="仿宋" w:eastAsia="仿宋"/>
          <w:color w:val="auto"/>
          <w:sz w:val="32"/>
          <w:szCs w:val="32"/>
          <w:lang w:eastAsia="zh-CN"/>
        </w:rPr>
      </w:pPr>
      <w:r>
        <w:rPr>
          <w:rFonts w:hint="eastAsia" w:ascii="仿宋" w:hAnsi="仿宋" w:eastAsia="仿宋"/>
          <w:color w:val="auto"/>
          <w:sz w:val="32"/>
          <w:szCs w:val="32"/>
          <w:lang w:eastAsia="zh-CN"/>
        </w:rPr>
        <w:t>河南</w:t>
      </w:r>
      <w:r>
        <w:rPr>
          <w:rFonts w:hint="eastAsia" w:ascii="仿宋" w:hAnsi="仿宋" w:eastAsia="仿宋"/>
          <w:color w:val="auto"/>
          <w:sz w:val="32"/>
          <w:szCs w:val="32"/>
          <w:lang w:val="en-US" w:eastAsia="zh-CN"/>
        </w:rPr>
        <w:t>中原医学科学城投资运营</w:t>
      </w:r>
      <w:r>
        <w:rPr>
          <w:rFonts w:hint="eastAsia" w:ascii="仿宋" w:hAnsi="仿宋" w:eastAsia="仿宋"/>
          <w:color w:val="auto"/>
          <w:sz w:val="32"/>
          <w:szCs w:val="32"/>
          <w:lang w:eastAsia="zh-CN"/>
        </w:rPr>
        <w:t>有限公司</w:t>
      </w:r>
    </w:p>
    <w:p w14:paraId="003ACC73">
      <w:pPr>
        <w:wordWrap/>
        <w:spacing w:line="560" w:lineRule="exact"/>
        <w:contextualSpacing/>
        <w:jc w:val="right"/>
        <w:rPr>
          <w:rFonts w:hint="eastAsia" w:ascii="仿宋" w:hAnsi="仿宋" w:eastAsia="仿宋"/>
          <w:color w:val="auto"/>
          <w:sz w:val="32"/>
          <w:szCs w:val="32"/>
          <w:lang w:eastAsia="zh-CN"/>
        </w:rPr>
      </w:pPr>
    </w:p>
    <w:p w14:paraId="4F9B310E">
      <w:pPr>
        <w:wordWrap/>
        <w:spacing w:line="560" w:lineRule="exact"/>
        <w:contextualSpacing/>
        <w:jc w:val="right"/>
        <w:rPr>
          <w:rFonts w:hint="eastAsia" w:ascii="仿宋" w:hAnsi="仿宋" w:eastAsia="仿宋"/>
          <w:color w:val="auto"/>
          <w:sz w:val="32"/>
          <w:szCs w:val="32"/>
          <w:lang w:eastAsia="zh-CN"/>
        </w:rPr>
      </w:pPr>
    </w:p>
    <w:p w14:paraId="381E460F">
      <w:pPr>
        <w:wordWrap/>
        <w:spacing w:line="560" w:lineRule="exact"/>
        <w:contextualSpacing/>
        <w:jc w:val="right"/>
        <w:rPr>
          <w:rFonts w:hint="eastAsia" w:ascii="仿宋" w:hAnsi="仿宋" w:eastAsia="仿宋"/>
          <w:color w:val="auto"/>
          <w:sz w:val="32"/>
          <w:szCs w:val="32"/>
          <w:lang w:eastAsia="zh-CN"/>
        </w:rPr>
      </w:pPr>
    </w:p>
    <w:p w14:paraId="6ED43047">
      <w:pPr>
        <w:wordWrap/>
        <w:spacing w:line="560" w:lineRule="exact"/>
        <w:contextualSpacing/>
        <w:jc w:val="right"/>
        <w:rPr>
          <w:rFonts w:hint="eastAsia" w:ascii="仿宋" w:hAnsi="仿宋" w:eastAsia="仿宋"/>
          <w:color w:val="auto"/>
          <w:sz w:val="32"/>
          <w:szCs w:val="32"/>
          <w:lang w:eastAsia="zh-CN"/>
        </w:rPr>
      </w:pPr>
    </w:p>
    <w:p w14:paraId="0E1E23AC">
      <w:pPr>
        <w:wordWrap w:val="0"/>
        <w:spacing w:line="560" w:lineRule="exact"/>
        <w:contextualSpacing/>
        <w:jc w:val="right"/>
        <w:rPr>
          <w:rFonts w:hint="eastAsia" w:ascii="仿宋" w:hAnsi="仿宋" w:eastAsia="仿宋"/>
          <w:color w:val="auto"/>
          <w:sz w:val="32"/>
          <w:szCs w:val="32"/>
          <w:lang w:eastAsia="zh-CN"/>
        </w:rPr>
      </w:pPr>
      <w:r>
        <w:rPr>
          <w:rFonts w:hint="eastAsia" w:ascii="仿宋" w:hAnsi="仿宋" w:eastAsia="仿宋"/>
          <w:color w:val="auto"/>
          <w:sz w:val="32"/>
          <w:szCs w:val="32"/>
          <w:lang w:eastAsia="zh-CN"/>
        </w:rPr>
        <w:t>河南黄河教育投资有限公司</w:t>
      </w:r>
    </w:p>
    <w:p w14:paraId="298CB7DC">
      <w:pPr>
        <w:wordWrap/>
        <w:spacing w:line="560" w:lineRule="exact"/>
        <w:contextualSpacing/>
        <w:jc w:val="right"/>
        <w:rPr>
          <w:rFonts w:hint="eastAsia" w:ascii="仿宋" w:hAnsi="仿宋" w:eastAsia="仿宋"/>
          <w:color w:val="auto"/>
          <w:sz w:val="32"/>
          <w:szCs w:val="32"/>
          <w:lang w:eastAsia="zh-CN"/>
        </w:rPr>
      </w:pPr>
    </w:p>
    <w:p w14:paraId="61AEF163">
      <w:pPr>
        <w:wordWrap/>
        <w:spacing w:line="560" w:lineRule="exact"/>
        <w:contextualSpacing/>
        <w:jc w:val="right"/>
        <w:rPr>
          <w:rFonts w:hint="eastAsia" w:ascii="仿宋" w:hAnsi="仿宋" w:eastAsia="仿宋"/>
          <w:color w:val="auto"/>
          <w:sz w:val="32"/>
          <w:szCs w:val="32"/>
          <w:lang w:eastAsia="zh-CN"/>
        </w:rPr>
      </w:pPr>
    </w:p>
    <w:p w14:paraId="1813A1D8">
      <w:pPr>
        <w:wordWrap w:val="0"/>
        <w:spacing w:line="560" w:lineRule="exact"/>
        <w:contextualSpacing/>
        <w:jc w:val="center"/>
        <w:rPr>
          <w:rFonts w:ascii="仿宋" w:hAnsi="仿宋" w:eastAsia="仿宋"/>
          <w:color w:val="auto"/>
          <w:sz w:val="32"/>
          <w:szCs w:val="32"/>
        </w:rPr>
      </w:pPr>
      <w:r>
        <w:rPr>
          <w:rFonts w:hint="eastAsia" w:ascii="仿宋" w:hAnsi="仿宋" w:eastAsia="仿宋"/>
          <w:color w:val="auto"/>
          <w:sz w:val="32"/>
          <w:szCs w:val="32"/>
        </w:rPr>
        <w:t xml:space="preserve">                               年</w:t>
      </w:r>
      <w:r>
        <w:rPr>
          <w:rFonts w:ascii="仿宋" w:hAnsi="仿宋" w:eastAsia="仿宋"/>
          <w:color w:val="auto"/>
          <w:sz w:val="32"/>
          <w:szCs w:val="32"/>
        </w:rPr>
        <w:t xml:space="preserve"> </w:t>
      </w:r>
      <w:r>
        <w:rPr>
          <w:rFonts w:hint="eastAsia" w:ascii="仿宋" w:hAnsi="仿宋" w:eastAsia="仿宋"/>
          <w:color w:val="auto"/>
          <w:sz w:val="32"/>
          <w:szCs w:val="32"/>
          <w:lang w:val="en-US" w:eastAsia="zh-CN"/>
        </w:rPr>
        <w:t xml:space="preserve">   </w:t>
      </w:r>
      <w:r>
        <w:rPr>
          <w:rFonts w:hint="eastAsia" w:ascii="仿宋" w:hAnsi="仿宋" w:eastAsia="仿宋"/>
          <w:color w:val="auto"/>
          <w:sz w:val="32"/>
          <w:szCs w:val="32"/>
        </w:rPr>
        <w:t>月</w:t>
      </w:r>
      <w:r>
        <w:rPr>
          <w:rFonts w:ascii="仿宋" w:hAnsi="仿宋" w:eastAsia="仿宋"/>
          <w:color w:val="auto"/>
          <w:sz w:val="32"/>
          <w:szCs w:val="32"/>
        </w:rPr>
        <w:t xml:space="preserve"> </w:t>
      </w:r>
      <w:r>
        <w:rPr>
          <w:rFonts w:hint="eastAsia" w:ascii="仿宋" w:hAnsi="仿宋" w:eastAsia="仿宋"/>
          <w:color w:val="auto"/>
          <w:sz w:val="32"/>
          <w:szCs w:val="32"/>
          <w:lang w:val="en-US" w:eastAsia="zh-CN"/>
        </w:rPr>
        <w:t xml:space="preserve">   </w:t>
      </w:r>
      <w:r>
        <w:rPr>
          <w:rFonts w:hint="eastAsia" w:ascii="仿宋" w:hAnsi="仿宋" w:eastAsia="仿宋"/>
          <w:color w:val="auto"/>
          <w:sz w:val="32"/>
          <w:szCs w:val="32"/>
        </w:rPr>
        <w:t xml:space="preserve">日 </w:t>
      </w:r>
      <w:r>
        <w:rPr>
          <w:rFonts w:ascii="仿宋" w:hAnsi="仿宋" w:eastAsia="仿宋"/>
          <w:color w:val="auto"/>
          <w:sz w:val="32"/>
          <w:szCs w:val="32"/>
        </w:rPr>
        <w:t xml:space="preserve">  </w:t>
      </w:r>
    </w:p>
    <w:p w14:paraId="1615090D">
      <w:pPr>
        <w:widowControl/>
        <w:jc w:val="left"/>
        <w:rPr>
          <w:rFonts w:ascii="仿宋" w:hAnsi="仿宋" w:eastAsia="仿宋"/>
          <w:color w:val="auto"/>
          <w:sz w:val="32"/>
          <w:szCs w:val="32"/>
        </w:rPr>
      </w:pPr>
      <w:r>
        <w:rPr>
          <w:rFonts w:ascii="仿宋" w:hAnsi="仿宋" w:eastAsia="仿宋"/>
          <w:color w:val="auto"/>
          <w:sz w:val="32"/>
          <w:szCs w:val="32"/>
        </w:rPr>
        <w:br w:type="page"/>
      </w:r>
    </w:p>
    <w:p w14:paraId="2191C1FE">
      <w:pPr>
        <w:spacing w:line="560" w:lineRule="exact"/>
        <w:contextualSpacing/>
        <w:jc w:val="center"/>
        <w:rPr>
          <w:rFonts w:ascii="方正小标宋简体" w:hAnsi="仿宋" w:eastAsia="方正小标宋简体"/>
          <w:b/>
          <w:bCs/>
          <w:color w:val="auto"/>
          <w:sz w:val="44"/>
          <w:szCs w:val="44"/>
        </w:rPr>
      </w:pPr>
      <w:r>
        <w:rPr>
          <w:rFonts w:hint="eastAsia" w:ascii="方正小标宋简体" w:hAnsi="仿宋" w:eastAsia="方正小标宋简体"/>
          <w:b/>
          <w:bCs/>
          <w:color w:val="auto"/>
          <w:sz w:val="44"/>
          <w:szCs w:val="44"/>
        </w:rPr>
        <w:t>供应商须知</w:t>
      </w:r>
    </w:p>
    <w:p w14:paraId="05B66877">
      <w:pPr>
        <w:spacing w:line="560" w:lineRule="exact"/>
        <w:contextualSpacing/>
        <w:rPr>
          <w:rFonts w:ascii="仿宋" w:hAnsi="仿宋" w:eastAsia="仿宋"/>
          <w:color w:val="auto"/>
          <w:sz w:val="32"/>
          <w:szCs w:val="32"/>
        </w:rPr>
      </w:pPr>
    </w:p>
    <w:p w14:paraId="0F98D85D">
      <w:pPr>
        <w:numPr>
          <w:ilvl w:val="0"/>
          <w:numId w:val="2"/>
        </w:numPr>
        <w:spacing w:line="560" w:lineRule="exact"/>
        <w:ind w:firstLine="643" w:firstLineChars="200"/>
        <w:contextualSpacing/>
        <w:rPr>
          <w:rFonts w:hint="eastAsia" w:ascii="仿宋" w:hAnsi="仿宋" w:eastAsia="仿宋"/>
          <w:color w:val="auto"/>
          <w:sz w:val="32"/>
          <w:szCs w:val="32"/>
        </w:rPr>
      </w:pPr>
      <w:r>
        <w:rPr>
          <w:rFonts w:hint="eastAsia" w:ascii="仿宋" w:hAnsi="仿宋" w:eastAsia="仿宋"/>
          <w:b/>
          <w:bCs/>
          <w:color w:val="auto"/>
          <w:sz w:val="32"/>
          <w:szCs w:val="32"/>
        </w:rPr>
        <w:t>项目名称</w:t>
      </w:r>
    </w:p>
    <w:p w14:paraId="7AE62BDC">
      <w:pPr>
        <w:numPr>
          <w:ilvl w:val="0"/>
          <w:numId w:val="0"/>
        </w:num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lang w:eastAsia="zh-CN"/>
        </w:rPr>
        <w:t>河南</w:t>
      </w:r>
      <w:r>
        <w:rPr>
          <w:rFonts w:hint="eastAsia" w:ascii="仿宋" w:hAnsi="仿宋" w:eastAsia="仿宋"/>
          <w:color w:val="auto"/>
          <w:sz w:val="32"/>
          <w:szCs w:val="32"/>
          <w:lang w:val="en-US" w:eastAsia="zh-CN"/>
        </w:rPr>
        <w:t>中原医学科学城投资运营</w:t>
      </w:r>
      <w:r>
        <w:rPr>
          <w:rFonts w:hint="eastAsia" w:ascii="仿宋" w:hAnsi="仿宋" w:eastAsia="仿宋"/>
          <w:color w:val="auto"/>
          <w:sz w:val="32"/>
          <w:szCs w:val="32"/>
          <w:lang w:eastAsia="zh-CN"/>
        </w:rPr>
        <w:t>有限公司、河南黄河教育投资有限公司</w:t>
      </w:r>
      <w:r>
        <w:rPr>
          <w:rFonts w:hint="eastAsia" w:ascii="仿宋" w:hAnsi="仿宋" w:eastAsia="仿宋"/>
          <w:color w:val="auto"/>
          <w:sz w:val="32"/>
          <w:szCs w:val="32"/>
          <w:lang w:val="en-US" w:eastAsia="zh-CN"/>
        </w:rPr>
        <w:t>联合采购2026—2028年常年</w:t>
      </w:r>
      <w:r>
        <w:rPr>
          <w:rFonts w:hint="eastAsia" w:ascii="仿宋" w:hAnsi="仿宋" w:eastAsia="仿宋"/>
          <w:color w:val="auto"/>
          <w:sz w:val="32"/>
          <w:szCs w:val="32"/>
        </w:rPr>
        <w:t>法律</w:t>
      </w:r>
      <w:r>
        <w:rPr>
          <w:rFonts w:hint="eastAsia" w:ascii="仿宋" w:hAnsi="仿宋" w:eastAsia="仿宋"/>
          <w:color w:val="auto"/>
          <w:sz w:val="32"/>
          <w:szCs w:val="32"/>
          <w:lang w:val="en-US" w:eastAsia="zh-CN"/>
        </w:rPr>
        <w:t>顾问</w:t>
      </w:r>
      <w:r>
        <w:rPr>
          <w:rFonts w:hint="eastAsia" w:ascii="仿宋" w:hAnsi="仿宋" w:eastAsia="仿宋"/>
          <w:color w:val="auto"/>
          <w:sz w:val="32"/>
          <w:szCs w:val="32"/>
        </w:rPr>
        <w:t>服务项目。</w:t>
      </w:r>
    </w:p>
    <w:p w14:paraId="7DA5269D">
      <w:pPr>
        <w:spacing w:line="560" w:lineRule="exact"/>
        <w:ind w:firstLine="640" w:firstLineChars="200"/>
        <w:contextualSpacing/>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二、</w:t>
      </w:r>
      <w:r>
        <w:rPr>
          <w:rFonts w:hint="eastAsia" w:ascii="仿宋" w:hAnsi="仿宋" w:eastAsia="仿宋"/>
          <w:b/>
          <w:bCs/>
          <w:color w:val="auto"/>
          <w:sz w:val="32"/>
          <w:szCs w:val="32"/>
          <w:lang w:val="en-US" w:eastAsia="zh-CN"/>
        </w:rPr>
        <w:t>公司基本情况</w:t>
      </w:r>
    </w:p>
    <w:p w14:paraId="7C7706D0">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河南中原医学科学城投资运营有限公司于2023年9月成立，注册资本100000万元人民币，按照“管委会+公司”思路，采用市场化运作模式，承担中原医学科学城40.2平方公里范围内“五医”融合产业项目的“策划、布局、投资、融资、管理、建设、运营”的全流程、全链条管控。目前，下设子公司：郑州</w:t>
      </w:r>
      <w:r>
        <w:rPr>
          <w:rFonts w:hint="eastAsia" w:ascii="仿宋" w:hAnsi="仿宋" w:eastAsia="仿宋"/>
          <w:color w:val="auto"/>
          <w:sz w:val="32"/>
          <w:szCs w:val="32"/>
          <w:lang w:val="en-US" w:eastAsia="zh-CN"/>
        </w:rPr>
        <w:t>航空港区</w:t>
      </w:r>
      <w:r>
        <w:rPr>
          <w:rFonts w:hint="eastAsia" w:ascii="仿宋" w:hAnsi="仿宋" w:eastAsia="仿宋"/>
          <w:color w:val="auto"/>
          <w:sz w:val="32"/>
          <w:szCs w:val="32"/>
        </w:rPr>
        <w:t>豫泰建设发展有限公司、郑州</w:t>
      </w:r>
      <w:r>
        <w:rPr>
          <w:rFonts w:hint="eastAsia" w:ascii="仿宋" w:hAnsi="仿宋" w:eastAsia="仿宋"/>
          <w:color w:val="auto"/>
          <w:sz w:val="32"/>
          <w:szCs w:val="32"/>
          <w:lang w:val="en-US" w:eastAsia="zh-CN"/>
        </w:rPr>
        <w:t>航空港区</w:t>
      </w:r>
      <w:r>
        <w:rPr>
          <w:rFonts w:hint="eastAsia" w:ascii="仿宋" w:hAnsi="仿宋" w:eastAsia="仿宋"/>
          <w:color w:val="auto"/>
          <w:sz w:val="32"/>
          <w:szCs w:val="32"/>
        </w:rPr>
        <w:t>豫创建设发展有限公司、河南医学城生物技术服务有限公司。</w:t>
      </w:r>
      <w:bookmarkStart w:id="3" w:name="_GoBack"/>
      <w:bookmarkEnd w:id="3"/>
    </w:p>
    <w:p w14:paraId="5A232910">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河南黄河教育投资有限公司于2024年3月成立，注册资本</w:t>
      </w:r>
      <w:r>
        <w:rPr>
          <w:rFonts w:hint="eastAsia" w:ascii="仿宋" w:hAnsi="仿宋" w:eastAsia="仿宋"/>
          <w:color w:val="auto"/>
          <w:sz w:val="32"/>
          <w:szCs w:val="32"/>
          <w:lang w:val="en-US" w:eastAsia="zh-CN"/>
        </w:rPr>
        <w:t>70500</w:t>
      </w:r>
      <w:r>
        <w:rPr>
          <w:rFonts w:hint="eastAsia" w:ascii="仿宋" w:hAnsi="仿宋" w:eastAsia="仿宋"/>
          <w:color w:val="auto"/>
          <w:sz w:val="32"/>
          <w:szCs w:val="32"/>
        </w:rPr>
        <w:t>万元人民币。黄河教育公司着力推动医学教育与科学研究的深度融合，培养高素质医学人才，提升医学科技创新能力，促进医学科研成果的转化和应用，打造中原医学科学城医教基地。同时，结合新型研究型大学（筹）项目周边片区规划、居民与师生的日常生活需求，黄河教育公司积极参与周边商业业态投资布局，引进多元化、高品质的商业业态，改善片区商业营商环境。</w:t>
      </w:r>
    </w:p>
    <w:p w14:paraId="4AAFA77E">
      <w:pPr>
        <w:spacing w:line="560" w:lineRule="exact"/>
        <w:ind w:firstLine="643" w:firstLineChars="200"/>
        <w:contextualSpacing/>
        <w:rPr>
          <w:rFonts w:ascii="仿宋" w:hAnsi="仿宋" w:eastAsia="仿宋"/>
          <w:b/>
          <w:bCs/>
          <w:color w:val="auto"/>
          <w:sz w:val="32"/>
          <w:szCs w:val="32"/>
        </w:rPr>
      </w:pPr>
      <w:r>
        <w:rPr>
          <w:rFonts w:hint="eastAsia" w:ascii="仿宋" w:hAnsi="仿宋" w:eastAsia="仿宋"/>
          <w:b/>
          <w:bCs/>
          <w:color w:val="auto"/>
          <w:sz w:val="32"/>
          <w:szCs w:val="32"/>
          <w:lang w:val="en-US" w:eastAsia="zh-CN"/>
        </w:rPr>
        <w:t>三、</w:t>
      </w:r>
      <w:r>
        <w:rPr>
          <w:rFonts w:hint="eastAsia" w:ascii="仿宋" w:hAnsi="仿宋" w:eastAsia="仿宋"/>
          <w:b/>
          <w:bCs/>
          <w:color w:val="auto"/>
          <w:sz w:val="32"/>
          <w:szCs w:val="32"/>
        </w:rPr>
        <w:t>服务</w:t>
      </w:r>
      <w:bookmarkStart w:id="0" w:name="_Hlk78471298"/>
      <w:r>
        <w:rPr>
          <w:rFonts w:hint="eastAsia" w:ascii="仿宋" w:hAnsi="仿宋" w:eastAsia="仿宋"/>
          <w:b/>
          <w:bCs/>
          <w:color w:val="auto"/>
          <w:sz w:val="32"/>
          <w:szCs w:val="32"/>
        </w:rPr>
        <w:t>要求</w:t>
      </w:r>
    </w:p>
    <w:p w14:paraId="5DF25699">
      <w:pPr>
        <w:spacing w:line="560" w:lineRule="exact"/>
        <w:ind w:firstLine="643" w:firstLineChars="200"/>
        <w:contextualSpacing/>
        <w:rPr>
          <w:rFonts w:ascii="仿宋" w:hAnsi="仿宋" w:eastAsia="仿宋"/>
          <w:b/>
          <w:bCs/>
          <w:color w:val="auto"/>
          <w:sz w:val="32"/>
          <w:szCs w:val="32"/>
        </w:rPr>
      </w:pPr>
      <w:r>
        <w:rPr>
          <w:rFonts w:hint="eastAsia" w:ascii="仿宋" w:hAnsi="仿宋" w:eastAsia="仿宋"/>
          <w:b/>
          <w:bCs/>
          <w:color w:val="auto"/>
          <w:sz w:val="32"/>
          <w:szCs w:val="32"/>
        </w:rPr>
        <w:t>（一）服务范围</w:t>
      </w:r>
    </w:p>
    <w:p w14:paraId="669D6BF2">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lang w:val="en-US" w:eastAsia="zh-CN"/>
        </w:rPr>
        <w:t>医学城公司、黄河教育公司及下属子公司日常法律顾问服务</w:t>
      </w:r>
      <w:r>
        <w:rPr>
          <w:rFonts w:hint="eastAsia" w:ascii="仿宋" w:hAnsi="仿宋" w:eastAsia="仿宋"/>
          <w:color w:val="auto"/>
          <w:sz w:val="32"/>
          <w:szCs w:val="32"/>
        </w:rPr>
        <w:t>。</w:t>
      </w:r>
    </w:p>
    <w:p w14:paraId="08A60D24">
      <w:pPr>
        <w:spacing w:line="560" w:lineRule="exact"/>
        <w:ind w:firstLine="643" w:firstLineChars="200"/>
        <w:contextualSpacing/>
        <w:rPr>
          <w:rFonts w:ascii="仿宋" w:hAnsi="仿宋" w:eastAsia="仿宋"/>
          <w:b/>
          <w:bCs/>
          <w:color w:val="auto"/>
          <w:sz w:val="32"/>
          <w:szCs w:val="32"/>
        </w:rPr>
      </w:pPr>
      <w:r>
        <w:rPr>
          <w:rFonts w:hint="eastAsia" w:ascii="仿宋" w:hAnsi="仿宋" w:eastAsia="仿宋"/>
          <w:b/>
          <w:bCs/>
          <w:color w:val="auto"/>
          <w:sz w:val="32"/>
          <w:szCs w:val="32"/>
        </w:rPr>
        <w:t>（二）服务内容</w:t>
      </w:r>
    </w:p>
    <w:bookmarkEnd w:id="0"/>
    <w:p w14:paraId="31F166E2">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（1）委派法律顾问服务团队律师每周提供</w:t>
      </w:r>
      <w:r>
        <w:rPr>
          <w:rFonts w:hint="eastAsia" w:ascii="仿宋" w:hAnsi="仿宋" w:eastAsia="仿宋"/>
          <w:color w:val="auto"/>
          <w:sz w:val="32"/>
          <w:szCs w:val="32"/>
          <w:lang w:val="en-US" w:eastAsia="zh-CN"/>
        </w:rPr>
        <w:t>4</w:t>
      </w:r>
      <w:r>
        <w:rPr>
          <w:rFonts w:hint="eastAsia" w:ascii="仿宋" w:hAnsi="仿宋" w:eastAsia="仿宋"/>
          <w:color w:val="auto"/>
          <w:sz w:val="32"/>
          <w:szCs w:val="32"/>
        </w:rPr>
        <w:t>个半天的现场法律服务，具体服务形式待签约后协商确定；</w:t>
      </w:r>
    </w:p>
    <w:p w14:paraId="6B5208B1">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（2）解答法律咨询，提出口头或书面法律咨询意见、建议，对咨询中的重大、复杂、疑难问题进行专项研讨并提出解决方案；</w:t>
      </w:r>
    </w:p>
    <w:p w14:paraId="14B8B574">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（3）对提出的法律问题、法律文件、法律事务、规章制度、重大决策进行审查，并依法出具相应的法律意见和建议；</w:t>
      </w:r>
    </w:p>
    <w:p w14:paraId="35CB8A90">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（4）协助审查在经营活动中签订的各类合同，并出具法律审查意见，确保采购人在合同履行过程中的合法权益；</w:t>
      </w:r>
    </w:p>
    <w:p w14:paraId="5697F262">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（5）针对采购人业务起草相关合同及文件，维护采购人利益，规避法律风险；</w:t>
      </w:r>
    </w:p>
    <w:p w14:paraId="2DD5368B">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（6）协助采购人对本单位员工进行法律知识培训；</w:t>
      </w:r>
    </w:p>
    <w:p w14:paraId="5B3C2A84">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（7）就已经面临或者可能发生的纠纷进行法律论证，提出解决方案，发表律师意见与建议，并协助梳理潜在重大法律风险；</w:t>
      </w:r>
    </w:p>
    <w:p w14:paraId="469CFCB4">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（8）对日常经营中涉及的股权投资、债权投资、固定资产投资、资金交易风险或者与投资相关事项提供法律意见与建议；</w:t>
      </w:r>
    </w:p>
    <w:p w14:paraId="20DFA3EA">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（9）为各部门和员工提供法律咨询和法律宣传；</w:t>
      </w:r>
    </w:p>
    <w:p w14:paraId="7F65CD1E">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（10）协助处理内部劳动合同纠纷；</w:t>
      </w:r>
    </w:p>
    <w:p w14:paraId="119F888E">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（11）针对服务期间主动或被动发现采购人的违法违规事项提出意见和建议，保证采购人经营的合法合规性；</w:t>
      </w:r>
    </w:p>
    <w:p w14:paraId="0070D291">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（12）协助业务团队参与前期交易架构的设计、与交易对手的谈判磋商，在业务拓展期内协助风险的把控；</w:t>
      </w:r>
    </w:p>
    <w:p w14:paraId="23A5FB41">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（13）协助采购人对存量项目进行定期的项目投后管理，并针对项目情况提出意见和建议；</w:t>
      </w:r>
    </w:p>
    <w:p w14:paraId="5C78818E">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（14）对采购人需进行投资决策流程的项目提出风险审查意见；</w:t>
      </w:r>
    </w:p>
    <w:p w14:paraId="1B1CA7DC">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（15）协助采购人做好内部风险的梳理、控制，根据采购人的要求制定或者完善相关制度、指引、流程等文件；</w:t>
      </w:r>
    </w:p>
    <w:p w14:paraId="3A7A32EA">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（16）整理汇编相关业务需要的法律法规，及时提供最新的法律信息；</w:t>
      </w:r>
    </w:p>
    <w:p w14:paraId="3915118E">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（17）针对日常法律文件的审核，每半年反馈1次风险防范意见，服务期限届满时，以书面形式反馈服务期限内的问题报告和风险防范法律意见；</w:t>
      </w:r>
    </w:p>
    <w:p w14:paraId="06549A30">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（18）根据前述服务内容，必要时针对采购人日常经营重大事项出具书面法律意见书、书面律师函、书面法律工作报告等书面意见与建议；</w:t>
      </w:r>
    </w:p>
    <w:p w14:paraId="7198B7E0">
      <w:pPr>
        <w:spacing w:line="560" w:lineRule="exact"/>
        <w:ind w:firstLine="640" w:firstLineChars="200"/>
        <w:contextualSpacing/>
        <w:rPr>
          <w:rFonts w:hint="eastAsia" w:ascii="仿宋" w:hAnsi="仿宋" w:eastAsia="仿宋"/>
          <w:color w:val="auto"/>
          <w:sz w:val="32"/>
          <w:szCs w:val="32"/>
        </w:rPr>
      </w:pPr>
      <w:r>
        <w:rPr>
          <w:rFonts w:hint="eastAsia" w:ascii="仿宋" w:hAnsi="仿宋" w:eastAsia="仿宋"/>
          <w:color w:val="auto"/>
          <w:sz w:val="32"/>
          <w:szCs w:val="32"/>
        </w:rPr>
        <w:t>（19）其他日常法律服务。</w:t>
      </w:r>
    </w:p>
    <w:p w14:paraId="06F51339">
      <w:pPr>
        <w:spacing w:line="560" w:lineRule="exact"/>
        <w:ind w:firstLine="640" w:firstLineChars="200"/>
        <w:contextualSpacing/>
        <w:rPr>
          <w:rFonts w:ascii="仿宋" w:hAnsi="仿宋" w:eastAsia="仿宋"/>
          <w:color w:val="auto"/>
          <w:sz w:val="32"/>
          <w:szCs w:val="32"/>
        </w:rPr>
      </w:pPr>
      <w:r>
        <w:rPr>
          <w:rFonts w:hint="eastAsia" w:ascii="仿宋" w:hAnsi="仿宋" w:eastAsia="仿宋"/>
          <w:color w:val="auto"/>
          <w:sz w:val="32"/>
          <w:szCs w:val="32"/>
        </w:rPr>
        <w:t>（三）本项目不接受联合体</w:t>
      </w:r>
      <w:r>
        <w:rPr>
          <w:rFonts w:hint="eastAsia" w:ascii="仿宋" w:hAnsi="仿宋" w:eastAsia="仿宋"/>
          <w:color w:val="auto"/>
          <w:sz w:val="32"/>
          <w:szCs w:val="32"/>
          <w:lang w:val="en-US" w:eastAsia="zh-CN"/>
        </w:rPr>
        <w:t>投标</w:t>
      </w:r>
      <w:r>
        <w:rPr>
          <w:rFonts w:hint="eastAsia" w:ascii="仿宋" w:hAnsi="仿宋" w:eastAsia="仿宋"/>
          <w:color w:val="auto"/>
          <w:sz w:val="32"/>
          <w:szCs w:val="32"/>
        </w:rPr>
        <w:t>，不允许转包、外包非供应商</w:t>
      </w:r>
      <w:r>
        <w:rPr>
          <w:rFonts w:hint="eastAsia" w:ascii="仿宋" w:hAnsi="仿宋" w:eastAsia="仿宋"/>
          <w:color w:val="auto"/>
          <w:sz w:val="32"/>
          <w:szCs w:val="32"/>
          <w:lang w:val="en-US" w:eastAsia="zh-CN"/>
        </w:rPr>
        <w:t>单位</w:t>
      </w:r>
      <w:r>
        <w:rPr>
          <w:rFonts w:hint="eastAsia" w:ascii="仿宋" w:hAnsi="仿宋" w:eastAsia="仿宋"/>
          <w:color w:val="auto"/>
          <w:sz w:val="32"/>
          <w:szCs w:val="32"/>
        </w:rPr>
        <w:t>人员，否则采购人有权终止项目合作</w:t>
      </w:r>
      <w:r>
        <w:rPr>
          <w:rFonts w:ascii="仿宋" w:hAnsi="仿宋" w:eastAsia="仿宋"/>
          <w:color w:val="auto"/>
          <w:sz w:val="32"/>
          <w:szCs w:val="32"/>
        </w:rPr>
        <w:t>。</w:t>
      </w:r>
    </w:p>
    <w:p w14:paraId="77B51078">
      <w:pPr>
        <w:spacing w:line="560" w:lineRule="exact"/>
        <w:ind w:firstLine="643" w:firstLineChars="200"/>
        <w:contextualSpacing/>
        <w:rPr>
          <w:rFonts w:ascii="仿宋" w:hAnsi="仿宋" w:eastAsia="仿宋"/>
          <w:b/>
          <w:bCs/>
          <w:color w:val="auto"/>
          <w:sz w:val="32"/>
          <w:szCs w:val="32"/>
        </w:rPr>
      </w:pPr>
      <w:r>
        <w:rPr>
          <w:rFonts w:hint="eastAsia" w:ascii="仿宋" w:hAnsi="仿宋" w:eastAsia="仿宋"/>
          <w:b/>
          <w:bCs/>
          <w:color w:val="auto"/>
          <w:sz w:val="32"/>
          <w:szCs w:val="32"/>
          <w:lang w:val="en-US" w:eastAsia="zh-CN"/>
        </w:rPr>
        <w:t>四</w:t>
      </w:r>
      <w:r>
        <w:rPr>
          <w:rFonts w:hint="eastAsia" w:ascii="仿宋" w:hAnsi="仿宋" w:eastAsia="仿宋"/>
          <w:b/>
          <w:bCs/>
          <w:color w:val="auto"/>
          <w:sz w:val="32"/>
          <w:szCs w:val="32"/>
        </w:rPr>
        <w:t>、服务期限</w:t>
      </w:r>
    </w:p>
    <w:p w14:paraId="349A3283">
      <w:pPr>
        <w:spacing w:line="560" w:lineRule="exact"/>
        <w:ind w:firstLine="640" w:firstLineChars="200"/>
        <w:contextualSpacing/>
        <w:rPr>
          <w:rFonts w:hint="eastAsia" w:ascii="仿宋" w:hAnsi="仿宋" w:eastAsia="仿宋"/>
          <w:color w:val="auto"/>
          <w:sz w:val="32"/>
          <w:szCs w:val="32"/>
          <w:lang w:val="en-US" w:eastAsia="zh-CN"/>
        </w:rPr>
      </w:pPr>
      <w:r>
        <w:rPr>
          <w:rFonts w:hint="eastAsia" w:ascii="仿宋" w:hAnsi="仿宋" w:eastAsia="仿宋"/>
          <w:color w:val="auto"/>
          <w:sz w:val="32"/>
          <w:szCs w:val="32"/>
        </w:rPr>
        <w:t>服务</w:t>
      </w:r>
      <w:r>
        <w:rPr>
          <w:rFonts w:hint="eastAsia" w:ascii="仿宋" w:hAnsi="仿宋" w:eastAsia="仿宋"/>
          <w:color w:val="auto"/>
          <w:sz w:val="32"/>
          <w:szCs w:val="32"/>
          <w:lang w:val="en-US" w:eastAsia="zh-CN"/>
        </w:rPr>
        <w:t>期限：2026年9月1日——2028年8月31日</w:t>
      </w:r>
      <w:r>
        <w:rPr>
          <w:rFonts w:hint="eastAsia" w:ascii="仿宋" w:hAnsi="仿宋" w:eastAsia="仿宋"/>
          <w:color w:val="auto"/>
          <w:sz w:val="32"/>
          <w:szCs w:val="32"/>
        </w:rPr>
        <w:t>。</w:t>
      </w:r>
    </w:p>
    <w:p w14:paraId="37C07C5A">
      <w:pPr>
        <w:spacing w:line="560" w:lineRule="exact"/>
        <w:ind w:firstLine="640" w:firstLineChars="200"/>
        <w:contextualSpacing/>
        <w:rPr>
          <w:rFonts w:ascii="仿宋" w:hAnsi="仿宋" w:eastAsia="仿宋"/>
          <w:color w:val="auto"/>
          <w:sz w:val="32"/>
          <w:szCs w:val="32"/>
        </w:rPr>
      </w:pPr>
      <w:r>
        <w:rPr>
          <w:rFonts w:hint="eastAsia" w:ascii="仿宋" w:hAnsi="仿宋" w:eastAsia="仿宋"/>
          <w:color w:val="auto"/>
          <w:sz w:val="32"/>
          <w:szCs w:val="32"/>
          <w:lang w:val="en-US" w:eastAsia="zh-CN"/>
        </w:rPr>
        <w:t>服务合同一年一签，</w:t>
      </w:r>
      <w:r>
        <w:rPr>
          <w:rFonts w:hint="eastAsia" w:ascii="仿宋" w:hAnsi="仿宋" w:eastAsia="仿宋"/>
          <w:color w:val="auto"/>
          <w:sz w:val="32"/>
          <w:szCs w:val="32"/>
        </w:rPr>
        <w:t>采购人设定年度履约评价机制，如</w:t>
      </w:r>
      <w:r>
        <w:rPr>
          <w:rFonts w:hint="eastAsia" w:ascii="仿宋" w:hAnsi="仿宋" w:eastAsia="仿宋"/>
          <w:color w:val="auto"/>
          <w:sz w:val="32"/>
          <w:szCs w:val="32"/>
          <w:lang w:val="en-US" w:eastAsia="zh-CN"/>
        </w:rPr>
        <w:t>第一年度</w:t>
      </w:r>
      <w:r>
        <w:rPr>
          <w:rFonts w:hint="eastAsia" w:ascii="仿宋" w:hAnsi="仿宋" w:eastAsia="仿宋"/>
          <w:color w:val="auto"/>
          <w:sz w:val="32"/>
          <w:szCs w:val="32"/>
        </w:rPr>
        <w:t>服务履约评价</w:t>
      </w:r>
      <w:r>
        <w:rPr>
          <w:rFonts w:hint="eastAsia" w:ascii="仿宋" w:hAnsi="仿宋" w:eastAsia="仿宋"/>
          <w:color w:val="auto"/>
          <w:sz w:val="32"/>
          <w:szCs w:val="32"/>
          <w:lang w:val="en-US" w:eastAsia="zh-CN"/>
        </w:rPr>
        <w:t>满意</w:t>
      </w:r>
      <w:r>
        <w:rPr>
          <w:rFonts w:hint="eastAsia" w:ascii="仿宋" w:hAnsi="仿宋" w:eastAsia="仿宋"/>
          <w:color w:val="auto"/>
          <w:sz w:val="32"/>
          <w:szCs w:val="32"/>
        </w:rPr>
        <w:t>，</w:t>
      </w:r>
      <w:r>
        <w:rPr>
          <w:rFonts w:hint="eastAsia" w:ascii="仿宋" w:hAnsi="仿宋" w:eastAsia="仿宋"/>
          <w:color w:val="auto"/>
          <w:sz w:val="32"/>
          <w:szCs w:val="32"/>
          <w:lang w:val="en-US" w:eastAsia="zh-CN"/>
        </w:rPr>
        <w:t>续签第二年度服务合同。</w:t>
      </w:r>
    </w:p>
    <w:p w14:paraId="526D19AB">
      <w:pPr>
        <w:spacing w:line="560" w:lineRule="exact"/>
        <w:ind w:firstLine="643" w:firstLineChars="200"/>
        <w:contextualSpacing/>
        <w:rPr>
          <w:rFonts w:ascii="仿宋" w:hAnsi="仿宋" w:eastAsia="仿宋"/>
          <w:color w:val="auto"/>
          <w:sz w:val="32"/>
          <w:szCs w:val="32"/>
        </w:rPr>
      </w:pPr>
      <w:r>
        <w:rPr>
          <w:rFonts w:hint="eastAsia" w:ascii="仿宋" w:hAnsi="仿宋" w:eastAsia="仿宋"/>
          <w:b/>
          <w:bCs/>
          <w:color w:val="auto"/>
          <w:sz w:val="32"/>
          <w:szCs w:val="32"/>
          <w:lang w:val="en-US" w:eastAsia="zh-CN"/>
        </w:rPr>
        <w:t>五</w:t>
      </w:r>
      <w:r>
        <w:rPr>
          <w:rFonts w:hint="eastAsia" w:ascii="仿宋" w:hAnsi="仿宋" w:eastAsia="仿宋"/>
          <w:b/>
          <w:bCs/>
          <w:color w:val="auto"/>
          <w:sz w:val="32"/>
          <w:szCs w:val="32"/>
        </w:rPr>
        <w:t>、采购方式</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询比采购</w:t>
      </w:r>
      <w:r>
        <w:rPr>
          <w:rFonts w:hint="eastAsia" w:ascii="仿宋" w:hAnsi="仿宋" w:eastAsia="仿宋"/>
          <w:color w:val="auto"/>
          <w:sz w:val="32"/>
          <w:szCs w:val="32"/>
        </w:rPr>
        <w:t>。</w:t>
      </w:r>
    </w:p>
    <w:p w14:paraId="03F68E6A">
      <w:pPr>
        <w:spacing w:line="560" w:lineRule="exact"/>
        <w:ind w:firstLine="643" w:firstLineChars="200"/>
        <w:contextualSpacing/>
        <w:rPr>
          <w:rFonts w:ascii="仿宋" w:hAnsi="仿宋" w:eastAsia="仿宋"/>
          <w:b/>
          <w:bCs/>
          <w:color w:val="auto"/>
          <w:sz w:val="32"/>
          <w:szCs w:val="32"/>
          <w:highlight w:val="none"/>
        </w:rPr>
      </w:pPr>
      <w:r>
        <w:rPr>
          <w:rFonts w:hint="eastAsia" w:ascii="仿宋" w:hAnsi="仿宋" w:eastAsia="仿宋"/>
          <w:b/>
          <w:bCs/>
          <w:color w:val="auto"/>
          <w:sz w:val="32"/>
          <w:szCs w:val="32"/>
          <w:highlight w:val="none"/>
          <w:lang w:val="en-US" w:eastAsia="zh-CN"/>
        </w:rPr>
        <w:t>六</w:t>
      </w:r>
      <w:r>
        <w:rPr>
          <w:rFonts w:hint="eastAsia" w:ascii="仿宋" w:hAnsi="仿宋" w:eastAsia="仿宋"/>
          <w:b/>
          <w:bCs/>
          <w:color w:val="auto"/>
          <w:sz w:val="32"/>
          <w:szCs w:val="32"/>
          <w:highlight w:val="none"/>
        </w:rPr>
        <w:t>、控制价</w:t>
      </w:r>
    </w:p>
    <w:p w14:paraId="7B7FD20C">
      <w:pPr>
        <w:spacing w:line="560" w:lineRule="exact"/>
        <w:ind w:firstLine="560" w:firstLineChars="200"/>
        <w:contextualSpacing/>
        <w:rPr>
          <w:rFonts w:hint="eastAsia" w:ascii="微软雅黑" w:hAnsi="微软雅黑" w:eastAsia="微软雅黑" w:cs="微软雅黑"/>
          <w:b/>
          <w:bCs/>
          <w:color w:val="auto"/>
          <w:sz w:val="28"/>
          <w:szCs w:val="28"/>
          <w:highlight w:val="none"/>
        </w:rPr>
      </w:pPr>
      <w:r>
        <w:rPr>
          <w:rFonts w:hint="eastAsia" w:ascii="微软雅黑" w:hAnsi="微软雅黑" w:eastAsia="微软雅黑" w:cs="微软雅黑"/>
          <w:b/>
          <w:bCs/>
          <w:color w:val="auto"/>
          <w:sz w:val="28"/>
          <w:szCs w:val="28"/>
          <w:highlight w:val="none"/>
        </w:rPr>
        <w:t>本项目最高限价为</w:t>
      </w:r>
      <w:r>
        <w:rPr>
          <w:rFonts w:hint="eastAsia" w:ascii="微软雅黑" w:hAnsi="微软雅黑" w:eastAsia="微软雅黑" w:cs="微软雅黑"/>
          <w:b/>
          <w:bCs/>
          <w:color w:val="auto"/>
          <w:sz w:val="28"/>
          <w:szCs w:val="28"/>
          <w:highlight w:val="none"/>
          <w:lang w:val="en-US" w:eastAsia="zh-CN"/>
        </w:rPr>
        <w:t>140000</w:t>
      </w:r>
      <w:r>
        <w:rPr>
          <w:rFonts w:hint="eastAsia" w:ascii="微软雅黑" w:hAnsi="微软雅黑" w:eastAsia="微软雅黑" w:cs="微软雅黑"/>
          <w:b/>
          <w:bCs/>
          <w:color w:val="auto"/>
          <w:sz w:val="28"/>
          <w:szCs w:val="28"/>
          <w:highlight w:val="none"/>
        </w:rPr>
        <w:t>元/年</w:t>
      </w:r>
      <w:r>
        <w:rPr>
          <w:rFonts w:hint="eastAsia" w:ascii="微软雅黑" w:hAnsi="微软雅黑" w:eastAsia="微软雅黑" w:cs="微软雅黑"/>
          <w:b/>
          <w:bCs/>
          <w:color w:val="auto"/>
          <w:sz w:val="28"/>
          <w:szCs w:val="28"/>
          <w:highlight w:val="none"/>
          <w:lang w:eastAsia="zh-CN"/>
        </w:rPr>
        <w:t>（</w:t>
      </w:r>
      <w:r>
        <w:rPr>
          <w:rFonts w:hint="eastAsia" w:ascii="微软雅黑" w:hAnsi="微软雅黑" w:eastAsia="微软雅黑" w:cs="微软雅黑"/>
          <w:b/>
          <w:bCs/>
          <w:color w:val="auto"/>
          <w:sz w:val="28"/>
          <w:szCs w:val="28"/>
          <w:highlight w:val="none"/>
          <w:lang w:val="en-US" w:eastAsia="zh-CN"/>
        </w:rPr>
        <w:t>大写：壹拾肆万元/年</w:t>
      </w:r>
      <w:r>
        <w:rPr>
          <w:rFonts w:hint="eastAsia" w:ascii="微软雅黑" w:hAnsi="微软雅黑" w:eastAsia="微软雅黑" w:cs="微软雅黑"/>
          <w:b/>
          <w:bCs/>
          <w:color w:val="auto"/>
          <w:sz w:val="28"/>
          <w:szCs w:val="28"/>
          <w:highlight w:val="none"/>
          <w:lang w:eastAsia="zh-CN"/>
        </w:rPr>
        <w:t>），</w:t>
      </w:r>
      <w:r>
        <w:rPr>
          <w:rFonts w:hint="eastAsia" w:ascii="微软雅黑" w:hAnsi="微软雅黑" w:eastAsia="微软雅黑" w:cs="微软雅黑"/>
          <w:b/>
          <w:bCs/>
          <w:color w:val="auto"/>
          <w:sz w:val="28"/>
          <w:szCs w:val="28"/>
          <w:highlight w:val="none"/>
          <w:lang w:val="en-US" w:eastAsia="zh-CN"/>
        </w:rPr>
        <w:t>两个年度共计280000元（大写：贰拾捌万元）</w:t>
      </w:r>
      <w:r>
        <w:rPr>
          <w:rFonts w:hint="eastAsia" w:ascii="微软雅黑" w:hAnsi="微软雅黑" w:eastAsia="微软雅黑" w:cs="微软雅黑"/>
          <w:b/>
          <w:bCs/>
          <w:color w:val="auto"/>
          <w:sz w:val="28"/>
          <w:szCs w:val="28"/>
          <w:highlight w:val="none"/>
        </w:rPr>
        <w:t>。各供应商报价不得超过本项目最高限价，否则响应文件无效。</w:t>
      </w:r>
    </w:p>
    <w:p w14:paraId="6AC78A73">
      <w:pPr>
        <w:spacing w:line="560" w:lineRule="exact"/>
        <w:ind w:firstLine="643" w:firstLineChars="200"/>
        <w:contextualSpacing/>
        <w:rPr>
          <w:rFonts w:ascii="仿宋" w:hAnsi="仿宋" w:eastAsia="仿宋"/>
          <w:b/>
          <w:bCs/>
          <w:color w:val="auto"/>
          <w:sz w:val="32"/>
          <w:szCs w:val="32"/>
        </w:rPr>
      </w:pPr>
      <w:r>
        <w:rPr>
          <w:rFonts w:hint="eastAsia" w:ascii="仿宋" w:hAnsi="仿宋" w:eastAsia="仿宋"/>
          <w:b/>
          <w:bCs/>
          <w:color w:val="auto"/>
          <w:sz w:val="32"/>
          <w:szCs w:val="32"/>
          <w:lang w:val="en-US" w:eastAsia="zh-CN"/>
        </w:rPr>
        <w:t>七</w:t>
      </w:r>
      <w:r>
        <w:rPr>
          <w:rFonts w:hint="eastAsia" w:ascii="仿宋" w:hAnsi="仿宋" w:eastAsia="仿宋"/>
          <w:b/>
          <w:bCs/>
          <w:color w:val="auto"/>
          <w:sz w:val="32"/>
          <w:szCs w:val="32"/>
        </w:rPr>
        <w:t>、供应商资格条件</w:t>
      </w:r>
    </w:p>
    <w:p w14:paraId="07457DEF">
      <w:pPr>
        <w:spacing w:line="560" w:lineRule="exact"/>
        <w:ind w:firstLine="640" w:firstLineChars="200"/>
        <w:contextualSpacing/>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w:t>
      </w:r>
      <w:r>
        <w:rPr>
          <w:rFonts w:hint="eastAsia" w:ascii="仿宋" w:hAnsi="仿宋" w:eastAsia="仿宋"/>
          <w:color w:val="auto"/>
          <w:sz w:val="32"/>
          <w:szCs w:val="32"/>
        </w:rPr>
        <w:t>须为具有合法资格的律师事务所</w:t>
      </w:r>
      <w:r>
        <w:rPr>
          <w:rFonts w:hint="eastAsia" w:ascii="仿宋" w:hAnsi="仿宋" w:eastAsia="仿宋"/>
          <w:color w:val="auto"/>
          <w:sz w:val="32"/>
          <w:szCs w:val="32"/>
          <w:lang w:eastAsia="zh-CN"/>
        </w:rPr>
        <w:t>，</w:t>
      </w:r>
      <w:r>
        <w:rPr>
          <w:rFonts w:ascii="仿宋" w:hAnsi="仿宋" w:eastAsia="仿宋"/>
          <w:color w:val="auto"/>
          <w:sz w:val="32"/>
          <w:szCs w:val="32"/>
        </w:rPr>
        <w:t>具有有效的律师事务所执业许可证。</w:t>
      </w:r>
    </w:p>
    <w:p w14:paraId="0B69373A">
      <w:pPr>
        <w:spacing w:line="560" w:lineRule="exact"/>
        <w:ind w:firstLine="640" w:firstLineChars="200"/>
        <w:contextualSpacing/>
        <w:rPr>
          <w:rFonts w:hint="eastAsia" w:ascii="仿宋" w:hAnsi="仿宋" w:eastAsia="仿宋"/>
          <w:color w:val="auto"/>
          <w:sz w:val="32"/>
          <w:szCs w:val="32"/>
          <w:lang w:eastAsia="zh-CN"/>
        </w:rPr>
      </w:pPr>
      <w:r>
        <w:rPr>
          <w:rFonts w:hint="eastAsia" w:ascii="仿宋" w:hAnsi="仿宋" w:eastAsia="仿宋"/>
          <w:color w:val="auto"/>
          <w:sz w:val="32"/>
          <w:szCs w:val="32"/>
          <w:lang w:val="en-US" w:eastAsia="zh-CN"/>
        </w:rPr>
        <w:t>2</w:t>
      </w:r>
      <w:r>
        <w:rPr>
          <w:rFonts w:hint="eastAsia" w:ascii="仿宋" w:hAnsi="仿宋" w:eastAsia="仿宋"/>
          <w:color w:val="auto"/>
          <w:sz w:val="32"/>
          <w:szCs w:val="32"/>
        </w:rPr>
        <w:t>.</w:t>
      </w:r>
      <w:r>
        <w:rPr>
          <w:rFonts w:hint="eastAsia" w:ascii="仿宋" w:hAnsi="仿宋" w:eastAsia="仿宋"/>
          <w:color w:val="auto"/>
          <w:sz w:val="32"/>
          <w:szCs w:val="32"/>
          <w:lang w:val="en-US" w:eastAsia="zh-CN"/>
        </w:rPr>
        <w:t>律师</w:t>
      </w:r>
      <w:r>
        <w:rPr>
          <w:rFonts w:hint="eastAsia" w:ascii="仿宋" w:hAnsi="仿宋" w:eastAsia="仿宋"/>
          <w:color w:val="auto"/>
          <w:sz w:val="32"/>
          <w:szCs w:val="32"/>
        </w:rPr>
        <w:t>服务团队要求：团队负责人需具有律师执业</w:t>
      </w:r>
      <w:r>
        <w:rPr>
          <w:rFonts w:hint="eastAsia" w:ascii="仿宋" w:hAnsi="仿宋" w:eastAsia="仿宋"/>
          <w:color w:val="auto"/>
          <w:sz w:val="32"/>
          <w:szCs w:val="32"/>
          <w:lang w:val="en-US" w:eastAsia="zh-CN"/>
        </w:rPr>
        <w:t>证，</w:t>
      </w:r>
      <w:r>
        <w:rPr>
          <w:rFonts w:ascii="仿宋" w:hAnsi="仿宋" w:eastAsia="仿宋"/>
          <w:color w:val="auto"/>
          <w:sz w:val="32"/>
          <w:szCs w:val="32"/>
        </w:rPr>
        <w:t>执业</w:t>
      </w:r>
      <w:r>
        <w:rPr>
          <w:rFonts w:hint="eastAsia" w:ascii="仿宋" w:hAnsi="仿宋" w:eastAsia="仿宋"/>
          <w:color w:val="auto"/>
          <w:sz w:val="32"/>
          <w:szCs w:val="32"/>
          <w:lang w:val="en-US" w:eastAsia="zh-CN"/>
        </w:rPr>
        <w:t>15</w:t>
      </w:r>
      <w:r>
        <w:rPr>
          <w:rFonts w:ascii="仿宋" w:hAnsi="仿宋" w:eastAsia="仿宋"/>
          <w:color w:val="auto"/>
          <w:sz w:val="32"/>
          <w:szCs w:val="32"/>
        </w:rPr>
        <w:t>年以上</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含</w:t>
      </w:r>
      <w:r>
        <w:rPr>
          <w:rFonts w:hint="eastAsia" w:ascii="仿宋" w:hAnsi="仿宋" w:eastAsia="仿宋"/>
          <w:color w:val="auto"/>
          <w:sz w:val="32"/>
          <w:szCs w:val="32"/>
          <w:lang w:eastAsia="zh-CN"/>
        </w:rPr>
        <w:t>）；现场服务人员</w:t>
      </w:r>
      <w:r>
        <w:rPr>
          <w:rFonts w:hint="eastAsia" w:ascii="仿宋" w:hAnsi="仿宋" w:eastAsia="仿宋"/>
          <w:color w:val="auto"/>
          <w:sz w:val="32"/>
          <w:szCs w:val="32"/>
          <w:lang w:val="en-US" w:eastAsia="zh-CN"/>
        </w:rPr>
        <w:t>需</w:t>
      </w:r>
      <w:r>
        <w:rPr>
          <w:rFonts w:hint="eastAsia" w:ascii="仿宋" w:hAnsi="仿宋" w:eastAsia="仿宋"/>
          <w:color w:val="auto"/>
          <w:sz w:val="32"/>
          <w:szCs w:val="32"/>
          <w:lang w:eastAsia="zh-CN"/>
        </w:rPr>
        <w:t>具有律师执业</w:t>
      </w:r>
      <w:r>
        <w:rPr>
          <w:rFonts w:hint="eastAsia" w:ascii="仿宋" w:hAnsi="仿宋" w:eastAsia="仿宋"/>
          <w:color w:val="auto"/>
          <w:sz w:val="32"/>
          <w:szCs w:val="32"/>
          <w:lang w:val="en-US" w:eastAsia="zh-CN"/>
        </w:rPr>
        <w:t>证</w:t>
      </w:r>
      <w:r>
        <w:rPr>
          <w:rFonts w:hint="eastAsia" w:ascii="仿宋" w:hAnsi="仿宋" w:eastAsia="仿宋"/>
          <w:color w:val="auto"/>
          <w:sz w:val="32"/>
          <w:szCs w:val="32"/>
          <w:lang w:eastAsia="zh-CN"/>
        </w:rPr>
        <w:t>，执业3年以上（</w:t>
      </w:r>
      <w:r>
        <w:rPr>
          <w:rFonts w:hint="eastAsia" w:ascii="仿宋" w:hAnsi="仿宋" w:eastAsia="仿宋"/>
          <w:color w:val="auto"/>
          <w:sz w:val="32"/>
          <w:szCs w:val="32"/>
          <w:lang w:val="en-US" w:eastAsia="zh-CN"/>
        </w:rPr>
        <w:t>含</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律师</w:t>
      </w:r>
      <w:r>
        <w:rPr>
          <w:rFonts w:hint="eastAsia" w:ascii="仿宋" w:hAnsi="仿宋" w:eastAsia="仿宋"/>
          <w:color w:val="auto"/>
          <w:sz w:val="32"/>
          <w:szCs w:val="32"/>
        </w:rPr>
        <w:t>服务团队人员不得</w:t>
      </w:r>
      <w:r>
        <w:rPr>
          <w:rFonts w:hint="eastAsia" w:ascii="仿宋" w:hAnsi="仿宋" w:eastAsia="仿宋"/>
          <w:color w:val="auto"/>
          <w:sz w:val="32"/>
          <w:szCs w:val="32"/>
          <w:lang w:val="en-US" w:eastAsia="zh-CN"/>
        </w:rPr>
        <w:t>少</w:t>
      </w:r>
      <w:r>
        <w:rPr>
          <w:rFonts w:hint="eastAsia" w:ascii="仿宋" w:hAnsi="仿宋" w:eastAsia="仿宋"/>
          <w:color w:val="auto"/>
          <w:sz w:val="32"/>
          <w:szCs w:val="32"/>
        </w:rPr>
        <w:t>于</w:t>
      </w:r>
      <w:r>
        <w:rPr>
          <w:rFonts w:hint="eastAsia" w:ascii="仿宋" w:hAnsi="仿宋" w:eastAsia="仿宋"/>
          <w:color w:val="auto"/>
          <w:sz w:val="32"/>
          <w:szCs w:val="32"/>
          <w:lang w:val="en-US" w:eastAsia="zh-CN"/>
        </w:rPr>
        <w:t>3名律师（不含实习律师）</w:t>
      </w:r>
      <w:r>
        <w:rPr>
          <w:rFonts w:hint="eastAsia" w:ascii="仿宋" w:hAnsi="仿宋" w:eastAsia="仿宋"/>
          <w:color w:val="auto"/>
          <w:sz w:val="32"/>
          <w:szCs w:val="32"/>
          <w:lang w:eastAsia="zh-CN"/>
        </w:rPr>
        <w:t>。</w:t>
      </w:r>
    </w:p>
    <w:p w14:paraId="4BC48D83">
      <w:pPr>
        <w:spacing w:line="560" w:lineRule="exact"/>
        <w:ind w:firstLine="640" w:firstLineChars="200"/>
        <w:contextualSpacing/>
        <w:rPr>
          <w:rFonts w:hint="eastAsia" w:ascii="仿宋" w:hAnsi="仿宋" w:eastAsia="仿宋" w:cs="仿宋"/>
          <w:bCs/>
          <w:color w:val="auto"/>
          <w:kern w:val="0"/>
          <w:sz w:val="32"/>
          <w:szCs w:val="32"/>
          <w:lang w:val="en-US" w:eastAsia="zh-CN"/>
        </w:rPr>
      </w:pPr>
      <w:r>
        <w:rPr>
          <w:rFonts w:hint="eastAsia" w:ascii="仿宋" w:hAnsi="仿宋" w:eastAsia="仿宋"/>
          <w:color w:val="auto"/>
          <w:sz w:val="32"/>
          <w:szCs w:val="32"/>
          <w:lang w:val="en-US" w:eastAsia="zh-CN"/>
        </w:rPr>
        <w:t>3</w:t>
      </w:r>
      <w:r>
        <w:rPr>
          <w:rFonts w:ascii="仿宋" w:hAnsi="仿宋" w:eastAsia="仿宋"/>
          <w:color w:val="auto"/>
          <w:sz w:val="32"/>
          <w:szCs w:val="32"/>
        </w:rPr>
        <w:t>.具有良好的社会信誉，近</w:t>
      </w:r>
      <w:r>
        <w:rPr>
          <w:rFonts w:hint="eastAsia" w:ascii="仿宋" w:hAnsi="仿宋" w:eastAsia="仿宋"/>
          <w:color w:val="auto"/>
          <w:sz w:val="32"/>
          <w:szCs w:val="32"/>
          <w:lang w:val="en-US" w:eastAsia="zh-CN"/>
        </w:rPr>
        <w:t>三</w:t>
      </w:r>
      <w:r>
        <w:rPr>
          <w:rFonts w:ascii="仿宋" w:hAnsi="仿宋" w:eastAsia="仿宋"/>
          <w:color w:val="auto"/>
          <w:sz w:val="32"/>
          <w:szCs w:val="32"/>
        </w:rPr>
        <w:t>年内无被起诉或被相关行政部门与行业协会处罚</w:t>
      </w:r>
      <w:r>
        <w:rPr>
          <w:rFonts w:hint="eastAsia" w:ascii="仿宋" w:hAnsi="仿宋" w:eastAsia="仿宋"/>
          <w:color w:val="auto"/>
          <w:sz w:val="32"/>
          <w:szCs w:val="32"/>
        </w:rPr>
        <w:t>、处分</w:t>
      </w:r>
      <w:r>
        <w:rPr>
          <w:rFonts w:ascii="仿宋" w:hAnsi="仿宋" w:eastAsia="仿宋"/>
          <w:color w:val="auto"/>
          <w:sz w:val="32"/>
          <w:szCs w:val="32"/>
        </w:rPr>
        <w:t>的记录</w:t>
      </w:r>
      <w:r>
        <w:rPr>
          <w:rFonts w:hint="eastAsia" w:ascii="仿宋" w:hAnsi="仿宋" w:eastAsia="仿宋" w:cstheme="minorBidi"/>
          <w:bCs w:val="0"/>
          <w:color w:val="auto"/>
          <w:kern w:val="2"/>
          <w:sz w:val="32"/>
          <w:szCs w:val="32"/>
        </w:rPr>
        <w:t>（</w:t>
      </w:r>
      <w:r>
        <w:rPr>
          <w:rFonts w:hint="eastAsia" w:ascii="仿宋" w:hAnsi="仿宋" w:eastAsia="仿宋" w:cstheme="minorBidi"/>
          <w:color w:val="auto"/>
          <w:sz w:val="32"/>
          <w:szCs w:val="32"/>
        </w:rPr>
        <w:t>提供声明函，格式自拟，加盖单位公章</w:t>
      </w:r>
      <w:r>
        <w:rPr>
          <w:rFonts w:hint="eastAsia" w:ascii="仿宋" w:hAnsi="仿宋" w:eastAsia="仿宋" w:cstheme="minorBidi"/>
          <w:bCs w:val="0"/>
          <w:color w:val="auto"/>
          <w:kern w:val="2"/>
          <w:sz w:val="32"/>
          <w:szCs w:val="32"/>
        </w:rPr>
        <w:t>）</w:t>
      </w:r>
      <w:r>
        <w:rPr>
          <w:rFonts w:ascii="仿宋" w:hAnsi="仿宋" w:eastAsia="仿宋"/>
          <w:color w:val="auto"/>
          <w:sz w:val="32"/>
          <w:szCs w:val="32"/>
        </w:rPr>
        <w:t>。</w:t>
      </w:r>
    </w:p>
    <w:p w14:paraId="6C972B9B">
      <w:pPr>
        <w:adjustRightInd w:val="0"/>
        <w:snapToGrid w:val="0"/>
        <w:spacing w:before="120" w:beforeLines="50" w:afterLines="50" w:line="560" w:lineRule="exact"/>
        <w:ind w:firstLine="640" w:firstLineChars="200"/>
        <w:contextualSpacing/>
        <w:rPr>
          <w:rFonts w:hint="eastAsia" w:ascii="仿宋" w:hAnsi="仿宋" w:eastAsia="仿宋" w:cs="仿宋"/>
          <w:bCs/>
          <w:color w:val="auto"/>
          <w:kern w:val="0"/>
          <w:sz w:val="32"/>
          <w:szCs w:val="32"/>
          <w:lang w:eastAsia="zh-CN"/>
        </w:rPr>
      </w:pPr>
      <w:r>
        <w:rPr>
          <w:rFonts w:hint="eastAsia" w:ascii="仿宋" w:hAnsi="仿宋" w:eastAsia="仿宋" w:cs="仿宋"/>
          <w:bCs/>
          <w:color w:val="auto"/>
          <w:kern w:val="0"/>
          <w:sz w:val="32"/>
          <w:szCs w:val="32"/>
          <w:lang w:val="en-US" w:eastAsia="zh-CN"/>
        </w:rPr>
        <w:t>4</w:t>
      </w:r>
      <w:r>
        <w:rPr>
          <w:rFonts w:ascii="仿宋" w:hAnsi="仿宋" w:eastAsia="仿宋" w:cs="仿宋"/>
          <w:bCs/>
          <w:color w:val="auto"/>
          <w:kern w:val="0"/>
          <w:sz w:val="32"/>
          <w:szCs w:val="32"/>
        </w:rPr>
        <w:t>.</w:t>
      </w:r>
      <w:r>
        <w:rPr>
          <w:rFonts w:hint="eastAsia" w:ascii="仿宋" w:hAnsi="仿宋" w:eastAsia="仿宋" w:cs="仿宋"/>
          <w:bCs/>
          <w:color w:val="auto"/>
          <w:kern w:val="0"/>
          <w:sz w:val="32"/>
          <w:szCs w:val="32"/>
        </w:rPr>
        <w:t>供应商应</w:t>
      </w:r>
      <w:r>
        <w:rPr>
          <w:rFonts w:hint="eastAsia" w:ascii="仿宋" w:hAnsi="仿宋" w:eastAsia="仿宋" w:cs="仿宋"/>
          <w:bCs/>
          <w:color w:val="auto"/>
          <w:kern w:val="0"/>
          <w:sz w:val="32"/>
          <w:szCs w:val="32"/>
          <w:lang w:val="en-US" w:eastAsia="zh-CN"/>
        </w:rPr>
        <w:t>提供</w:t>
      </w:r>
      <w:r>
        <w:rPr>
          <w:rFonts w:hint="eastAsia" w:ascii="仿宋" w:hAnsi="仿宋" w:eastAsia="仿宋" w:cs="仿宋"/>
          <w:bCs/>
          <w:color w:val="auto"/>
          <w:kern w:val="0"/>
          <w:sz w:val="32"/>
          <w:szCs w:val="32"/>
        </w:rPr>
        <w:t>通过</w:t>
      </w:r>
      <w:r>
        <w:rPr>
          <w:rFonts w:hint="eastAsia" w:ascii="仿宋" w:hAnsi="仿宋" w:eastAsia="仿宋" w:cs="仿宋"/>
          <w:bCs/>
          <w:color w:val="auto"/>
          <w:kern w:val="0"/>
          <w:sz w:val="32"/>
          <w:szCs w:val="32"/>
          <w:lang w:eastAsia="zh-CN"/>
        </w:rPr>
        <w:t>“信用中国或中国执行信息公开网”</w:t>
      </w:r>
      <w:r>
        <w:rPr>
          <w:rFonts w:hint="eastAsia" w:ascii="仿宋" w:hAnsi="仿宋" w:eastAsia="仿宋" w:cs="仿宋"/>
          <w:bCs/>
          <w:color w:val="auto"/>
          <w:kern w:val="0"/>
          <w:sz w:val="32"/>
          <w:szCs w:val="32"/>
        </w:rPr>
        <w:t>查询</w:t>
      </w:r>
      <w:r>
        <w:rPr>
          <w:rFonts w:hint="eastAsia" w:ascii="仿宋" w:hAnsi="仿宋" w:eastAsia="仿宋" w:cs="仿宋"/>
          <w:bCs/>
          <w:color w:val="auto"/>
          <w:kern w:val="0"/>
          <w:sz w:val="32"/>
          <w:szCs w:val="32"/>
          <w:lang w:eastAsia="zh-CN"/>
        </w:rPr>
        <w:t>未列入失信被执行人网页打印页或截图，查询时间</w:t>
      </w:r>
      <w:r>
        <w:rPr>
          <w:rFonts w:hint="eastAsia" w:ascii="仿宋" w:hAnsi="仿宋" w:eastAsia="仿宋" w:cs="仿宋"/>
          <w:bCs/>
          <w:color w:val="auto"/>
          <w:kern w:val="0"/>
          <w:sz w:val="32"/>
          <w:szCs w:val="32"/>
          <w:lang w:val="en-US" w:eastAsia="zh-CN"/>
        </w:rPr>
        <w:t>应</w:t>
      </w:r>
      <w:r>
        <w:rPr>
          <w:rFonts w:hint="eastAsia" w:ascii="仿宋" w:hAnsi="仿宋" w:eastAsia="仿宋" w:cs="仿宋"/>
          <w:bCs/>
          <w:color w:val="auto"/>
          <w:kern w:val="0"/>
          <w:sz w:val="32"/>
          <w:szCs w:val="32"/>
          <w:lang w:eastAsia="zh-CN"/>
        </w:rPr>
        <w:t>为</w:t>
      </w:r>
      <w:r>
        <w:rPr>
          <w:rFonts w:hint="eastAsia" w:ascii="仿宋" w:hAnsi="仿宋" w:eastAsia="仿宋" w:cs="仿宋"/>
          <w:bCs/>
          <w:color w:val="auto"/>
          <w:kern w:val="0"/>
          <w:sz w:val="32"/>
          <w:szCs w:val="32"/>
          <w:lang w:val="en-US" w:eastAsia="zh-CN"/>
        </w:rPr>
        <w:t>询比采购文件</w:t>
      </w:r>
      <w:r>
        <w:rPr>
          <w:rFonts w:hint="eastAsia" w:ascii="仿宋" w:hAnsi="仿宋" w:eastAsia="仿宋" w:cs="仿宋"/>
          <w:bCs/>
          <w:color w:val="auto"/>
          <w:kern w:val="0"/>
          <w:sz w:val="32"/>
          <w:szCs w:val="32"/>
          <w:lang w:eastAsia="zh-CN"/>
        </w:rPr>
        <w:t>发布之日后，</w:t>
      </w:r>
      <w:r>
        <w:rPr>
          <w:rFonts w:hint="eastAsia" w:ascii="仿宋" w:hAnsi="仿宋" w:eastAsia="仿宋" w:cs="仿宋"/>
          <w:bCs/>
          <w:color w:val="auto"/>
          <w:kern w:val="0"/>
          <w:sz w:val="32"/>
          <w:szCs w:val="32"/>
          <w:lang w:val="en-US" w:eastAsia="zh-CN"/>
        </w:rPr>
        <w:t>响应文件递交截止</w:t>
      </w:r>
      <w:r>
        <w:rPr>
          <w:rFonts w:hint="eastAsia" w:ascii="仿宋" w:hAnsi="仿宋" w:eastAsia="仿宋" w:cs="仿宋"/>
          <w:bCs/>
          <w:color w:val="auto"/>
          <w:kern w:val="0"/>
          <w:sz w:val="32"/>
          <w:szCs w:val="32"/>
          <w:lang w:eastAsia="zh-CN"/>
        </w:rPr>
        <w:t>时间前，查询结果需显示网页查询时间。</w:t>
      </w:r>
      <w:r>
        <w:rPr>
          <w:rFonts w:hint="eastAsia" w:ascii="仿宋" w:hAnsi="仿宋" w:eastAsia="仿宋" w:cs="仿宋"/>
          <w:bCs/>
          <w:color w:val="auto"/>
          <w:kern w:val="0"/>
          <w:sz w:val="32"/>
          <w:szCs w:val="32"/>
        </w:rPr>
        <w:t>对在</w:t>
      </w:r>
      <w:r>
        <w:rPr>
          <w:rFonts w:hint="eastAsia" w:ascii="仿宋" w:hAnsi="仿宋" w:eastAsia="仿宋" w:cs="仿宋"/>
          <w:bCs/>
          <w:color w:val="auto"/>
          <w:kern w:val="0"/>
          <w:sz w:val="32"/>
          <w:szCs w:val="32"/>
          <w:lang w:val="en-US" w:eastAsia="zh-CN"/>
        </w:rPr>
        <w:t>响应文件递交</w:t>
      </w:r>
      <w:r>
        <w:rPr>
          <w:rFonts w:hint="eastAsia" w:ascii="仿宋" w:hAnsi="仿宋" w:eastAsia="仿宋" w:cs="仿宋"/>
          <w:bCs/>
          <w:color w:val="auto"/>
          <w:kern w:val="0"/>
          <w:sz w:val="32"/>
          <w:szCs w:val="32"/>
          <w:lang w:eastAsia="zh-CN"/>
        </w:rPr>
        <w:t>截止</w:t>
      </w:r>
      <w:r>
        <w:rPr>
          <w:rFonts w:hint="eastAsia" w:ascii="仿宋" w:hAnsi="仿宋" w:eastAsia="仿宋" w:cs="仿宋"/>
          <w:bCs/>
          <w:color w:val="auto"/>
          <w:kern w:val="0"/>
          <w:sz w:val="32"/>
          <w:szCs w:val="32"/>
        </w:rPr>
        <w:t>前列入上述名单的供应商将被拒绝</w:t>
      </w:r>
      <w:r>
        <w:rPr>
          <w:rFonts w:hint="eastAsia" w:ascii="仿宋" w:hAnsi="仿宋" w:eastAsia="仿宋" w:cs="仿宋"/>
          <w:bCs/>
          <w:color w:val="auto"/>
          <w:kern w:val="0"/>
          <w:sz w:val="32"/>
          <w:szCs w:val="32"/>
          <w:lang w:val="en-US" w:eastAsia="zh-CN"/>
        </w:rPr>
        <w:t>参加采购</w:t>
      </w:r>
      <w:r>
        <w:rPr>
          <w:rFonts w:hint="eastAsia" w:ascii="仿宋" w:hAnsi="仿宋" w:eastAsia="仿宋" w:cs="仿宋"/>
          <w:bCs/>
          <w:color w:val="auto"/>
          <w:kern w:val="0"/>
          <w:sz w:val="32"/>
          <w:szCs w:val="32"/>
        </w:rPr>
        <w:t>活动</w:t>
      </w:r>
      <w:r>
        <w:rPr>
          <w:rFonts w:hint="eastAsia" w:ascii="仿宋" w:hAnsi="仿宋" w:eastAsia="仿宋" w:cs="仿宋"/>
          <w:bCs/>
          <w:color w:val="auto"/>
          <w:kern w:val="0"/>
          <w:sz w:val="32"/>
          <w:szCs w:val="32"/>
          <w:lang w:eastAsia="zh-CN"/>
        </w:rPr>
        <w:t>。</w:t>
      </w:r>
    </w:p>
    <w:p w14:paraId="38FD2881">
      <w:pPr>
        <w:spacing w:line="560" w:lineRule="exact"/>
        <w:ind w:firstLine="643" w:firstLineChars="200"/>
        <w:contextualSpacing/>
        <w:rPr>
          <w:rFonts w:ascii="仿宋" w:hAnsi="仿宋" w:eastAsia="仿宋"/>
          <w:b/>
          <w:bCs/>
          <w:color w:val="auto"/>
          <w:sz w:val="32"/>
          <w:szCs w:val="32"/>
        </w:rPr>
      </w:pPr>
      <w:r>
        <w:rPr>
          <w:rFonts w:hint="eastAsia" w:ascii="仿宋" w:hAnsi="仿宋" w:eastAsia="仿宋"/>
          <w:b/>
          <w:bCs/>
          <w:color w:val="auto"/>
          <w:sz w:val="32"/>
          <w:szCs w:val="32"/>
          <w:lang w:val="en-US" w:eastAsia="zh-CN"/>
        </w:rPr>
        <w:t>八</w:t>
      </w:r>
      <w:r>
        <w:rPr>
          <w:rFonts w:hint="eastAsia" w:ascii="仿宋" w:hAnsi="仿宋" w:eastAsia="仿宋"/>
          <w:b/>
          <w:bCs/>
          <w:color w:val="auto"/>
          <w:sz w:val="32"/>
          <w:szCs w:val="32"/>
        </w:rPr>
        <w:t>、响应文件要求</w:t>
      </w:r>
    </w:p>
    <w:p w14:paraId="59DFE0D4">
      <w:pPr>
        <w:spacing w:line="560" w:lineRule="exact"/>
        <w:ind w:firstLine="640" w:firstLineChars="200"/>
        <w:contextualSpacing/>
        <w:rPr>
          <w:rFonts w:ascii="仿宋" w:hAnsi="仿宋" w:eastAsia="仿宋"/>
          <w:color w:val="auto"/>
          <w:sz w:val="32"/>
          <w:szCs w:val="32"/>
        </w:rPr>
      </w:pPr>
      <w:r>
        <w:rPr>
          <w:rFonts w:ascii="仿宋" w:hAnsi="仿宋" w:eastAsia="仿宋"/>
          <w:color w:val="auto"/>
          <w:sz w:val="32"/>
          <w:szCs w:val="32"/>
        </w:rPr>
        <w:t xml:space="preserve">1. </w:t>
      </w:r>
      <w:r>
        <w:rPr>
          <w:rFonts w:hint="eastAsia" w:ascii="仿宋" w:hAnsi="仿宋" w:eastAsia="仿宋"/>
          <w:color w:val="auto"/>
          <w:sz w:val="32"/>
          <w:szCs w:val="32"/>
        </w:rPr>
        <w:t>供应商必须保证响应文件所提供的全部资料真实可靠。</w:t>
      </w:r>
    </w:p>
    <w:p w14:paraId="5BE6EE15">
      <w:pPr>
        <w:spacing w:line="560" w:lineRule="exact"/>
        <w:ind w:firstLine="640" w:firstLineChars="200"/>
        <w:contextualSpacing/>
        <w:rPr>
          <w:rFonts w:ascii="仿宋" w:hAnsi="仿宋" w:eastAsia="仿宋"/>
          <w:color w:val="auto"/>
          <w:sz w:val="32"/>
          <w:szCs w:val="32"/>
        </w:rPr>
      </w:pPr>
      <w:r>
        <w:rPr>
          <w:rFonts w:ascii="仿宋" w:hAnsi="仿宋" w:eastAsia="仿宋"/>
          <w:color w:val="auto"/>
          <w:sz w:val="32"/>
          <w:szCs w:val="32"/>
        </w:rPr>
        <w:t xml:space="preserve">2. </w:t>
      </w:r>
      <w:r>
        <w:rPr>
          <w:rFonts w:hint="eastAsia" w:ascii="仿宋" w:hAnsi="仿宋" w:eastAsia="仿宋"/>
          <w:color w:val="auto"/>
          <w:sz w:val="32"/>
          <w:szCs w:val="32"/>
        </w:rPr>
        <w:t>响应文件须对</w:t>
      </w:r>
      <w:r>
        <w:rPr>
          <w:rFonts w:hint="eastAsia" w:ascii="仿宋" w:hAnsi="仿宋" w:eastAsia="仿宋"/>
          <w:color w:val="auto"/>
          <w:sz w:val="32"/>
          <w:szCs w:val="32"/>
          <w:lang w:val="en-US" w:eastAsia="zh-CN"/>
        </w:rPr>
        <w:t>询比采购文件</w:t>
      </w:r>
      <w:r>
        <w:rPr>
          <w:rFonts w:hint="eastAsia" w:ascii="仿宋" w:hAnsi="仿宋" w:eastAsia="仿宋"/>
          <w:color w:val="auto"/>
          <w:sz w:val="32"/>
          <w:szCs w:val="32"/>
        </w:rPr>
        <w:t>中实质性要求作出完全响应。</w:t>
      </w:r>
    </w:p>
    <w:p w14:paraId="69EF8B06">
      <w:pPr>
        <w:spacing w:line="560" w:lineRule="exact"/>
        <w:ind w:firstLine="640" w:firstLineChars="200"/>
        <w:contextualSpacing/>
        <w:rPr>
          <w:rFonts w:ascii="仿宋" w:hAnsi="仿宋" w:eastAsia="仿宋"/>
          <w:color w:val="auto"/>
          <w:sz w:val="32"/>
          <w:szCs w:val="32"/>
        </w:rPr>
      </w:pPr>
      <w:r>
        <w:rPr>
          <w:rFonts w:ascii="仿宋" w:hAnsi="仿宋" w:eastAsia="仿宋"/>
          <w:color w:val="auto"/>
          <w:sz w:val="32"/>
          <w:szCs w:val="32"/>
        </w:rPr>
        <w:t>3.</w:t>
      </w:r>
      <w:r>
        <w:rPr>
          <w:rFonts w:hint="eastAsia" w:ascii="仿宋" w:hAnsi="仿宋" w:eastAsia="仿宋"/>
          <w:color w:val="auto"/>
          <w:sz w:val="32"/>
          <w:szCs w:val="32"/>
        </w:rPr>
        <w:t>详见响应文件格式及内容。</w:t>
      </w:r>
    </w:p>
    <w:p w14:paraId="179FDABB">
      <w:pPr>
        <w:spacing w:line="560" w:lineRule="exact"/>
        <w:ind w:firstLine="640" w:firstLineChars="200"/>
        <w:contextualSpacing/>
        <w:rPr>
          <w:rFonts w:hint="eastAsia" w:ascii="仿宋" w:hAnsi="仿宋" w:eastAsia="仿宋"/>
          <w:color w:val="auto"/>
          <w:sz w:val="32"/>
          <w:szCs w:val="32"/>
        </w:rPr>
      </w:pPr>
      <w:r>
        <w:rPr>
          <w:rFonts w:ascii="仿宋" w:hAnsi="仿宋" w:eastAsia="仿宋"/>
          <w:color w:val="auto"/>
          <w:sz w:val="32"/>
          <w:szCs w:val="32"/>
        </w:rPr>
        <w:t>4.</w:t>
      </w:r>
      <w:r>
        <w:rPr>
          <w:rFonts w:hint="eastAsia" w:ascii="仿宋" w:hAnsi="仿宋" w:eastAsia="仿宋"/>
          <w:color w:val="auto"/>
          <w:sz w:val="32"/>
          <w:szCs w:val="32"/>
          <w:lang w:val="en-US" w:eastAsia="zh-CN"/>
        </w:rPr>
        <w:t>纸质</w:t>
      </w:r>
      <w:r>
        <w:rPr>
          <w:rFonts w:hint="eastAsia" w:ascii="仿宋" w:hAnsi="仿宋" w:eastAsia="仿宋"/>
          <w:color w:val="auto"/>
          <w:sz w:val="32"/>
          <w:szCs w:val="32"/>
        </w:rPr>
        <w:t>响应文件一正两副，电子</w:t>
      </w:r>
      <w:r>
        <w:rPr>
          <w:rFonts w:hint="eastAsia" w:ascii="仿宋" w:hAnsi="仿宋" w:eastAsia="仿宋"/>
          <w:color w:val="auto"/>
          <w:sz w:val="32"/>
          <w:szCs w:val="32"/>
          <w:lang w:val="en-US" w:eastAsia="zh-CN"/>
        </w:rPr>
        <w:t>扫描件</w:t>
      </w:r>
      <w:r>
        <w:rPr>
          <w:rFonts w:hint="eastAsia" w:ascii="仿宋" w:hAnsi="仿宋" w:eastAsia="仿宋"/>
          <w:color w:val="auto"/>
          <w:sz w:val="32"/>
          <w:szCs w:val="32"/>
        </w:rPr>
        <w:t>一份；</w:t>
      </w:r>
      <w:r>
        <w:rPr>
          <w:rFonts w:hint="eastAsia" w:ascii="仿宋" w:hAnsi="仿宋" w:eastAsia="仿宋"/>
          <w:color w:val="auto"/>
          <w:sz w:val="32"/>
          <w:szCs w:val="32"/>
          <w:lang w:val="en-US" w:eastAsia="zh-CN"/>
        </w:rPr>
        <w:t>纸质响应文件</w:t>
      </w:r>
      <w:r>
        <w:rPr>
          <w:rFonts w:hint="eastAsia" w:ascii="仿宋" w:hAnsi="仿宋" w:eastAsia="仿宋"/>
          <w:color w:val="auto"/>
          <w:sz w:val="32"/>
          <w:szCs w:val="32"/>
        </w:rPr>
        <w:t>采用</w:t>
      </w:r>
      <w:r>
        <w:rPr>
          <w:rFonts w:ascii="仿宋" w:hAnsi="仿宋" w:eastAsia="仿宋"/>
          <w:color w:val="auto"/>
          <w:sz w:val="32"/>
          <w:szCs w:val="32"/>
        </w:rPr>
        <w:t xml:space="preserve">A4 </w:t>
      </w:r>
      <w:r>
        <w:rPr>
          <w:rFonts w:hint="eastAsia" w:ascii="仿宋" w:hAnsi="仿宋" w:eastAsia="仿宋"/>
          <w:color w:val="auto"/>
          <w:sz w:val="32"/>
          <w:szCs w:val="32"/>
        </w:rPr>
        <w:t>纸打印，装订应牢固、不宜拆散，并由供应商法定代表人或</w:t>
      </w:r>
      <w:r>
        <w:rPr>
          <w:rFonts w:hint="eastAsia" w:ascii="仿宋" w:hAnsi="仿宋" w:eastAsia="仿宋"/>
          <w:color w:val="auto"/>
          <w:sz w:val="32"/>
          <w:szCs w:val="32"/>
          <w:lang w:val="en-US" w:eastAsia="zh-CN"/>
        </w:rPr>
        <w:t>委托代理</w:t>
      </w:r>
      <w:r>
        <w:rPr>
          <w:rFonts w:hint="eastAsia" w:ascii="仿宋" w:hAnsi="仿宋" w:eastAsia="仿宋"/>
          <w:color w:val="auto"/>
          <w:sz w:val="32"/>
          <w:szCs w:val="32"/>
        </w:rPr>
        <w:t>人签字</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或盖章</w:t>
      </w:r>
      <w:r>
        <w:rPr>
          <w:rFonts w:hint="eastAsia" w:ascii="仿宋" w:hAnsi="仿宋" w:eastAsia="仿宋"/>
          <w:color w:val="auto"/>
          <w:sz w:val="32"/>
          <w:szCs w:val="32"/>
          <w:lang w:eastAsia="zh-CN"/>
        </w:rPr>
        <w:t>）</w:t>
      </w:r>
      <w:r>
        <w:rPr>
          <w:rFonts w:hint="eastAsia" w:ascii="仿宋" w:hAnsi="仿宋" w:eastAsia="仿宋"/>
          <w:color w:val="auto"/>
          <w:sz w:val="32"/>
          <w:szCs w:val="32"/>
        </w:rPr>
        <w:t>及加盖公章，正、副本不一致时，以正本为准</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纸质响应文件应</w:t>
      </w:r>
      <w:r>
        <w:rPr>
          <w:rFonts w:hint="eastAsia" w:ascii="仿宋" w:hAnsi="仿宋" w:eastAsia="仿宋"/>
          <w:color w:val="auto"/>
          <w:sz w:val="32"/>
          <w:szCs w:val="32"/>
        </w:rPr>
        <w:t>密封提交；响应文件提供资料若不真实，将被取消资格。</w:t>
      </w:r>
    </w:p>
    <w:p w14:paraId="178DC107">
      <w:pPr>
        <w:spacing w:line="560" w:lineRule="exact"/>
        <w:ind w:firstLine="640" w:firstLineChars="200"/>
        <w:contextualSpacing/>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5.响应文件应简洁明了，建议总体页数100页以内，建议最多不超过200页。</w:t>
      </w:r>
    </w:p>
    <w:p w14:paraId="7287202A">
      <w:pPr>
        <w:spacing w:line="560" w:lineRule="exact"/>
        <w:ind w:firstLine="643" w:firstLineChars="200"/>
        <w:contextualSpacing/>
        <w:rPr>
          <w:rFonts w:ascii="仿宋" w:hAnsi="仿宋" w:eastAsia="仿宋"/>
          <w:b/>
          <w:bCs/>
          <w:color w:val="auto"/>
          <w:sz w:val="32"/>
          <w:szCs w:val="32"/>
        </w:rPr>
      </w:pPr>
      <w:r>
        <w:rPr>
          <w:rFonts w:hint="eastAsia" w:ascii="仿宋" w:hAnsi="仿宋" w:eastAsia="仿宋"/>
          <w:b/>
          <w:bCs/>
          <w:color w:val="auto"/>
          <w:sz w:val="32"/>
          <w:szCs w:val="32"/>
          <w:lang w:val="en-US" w:eastAsia="zh-CN"/>
        </w:rPr>
        <w:t>九</w:t>
      </w:r>
      <w:r>
        <w:rPr>
          <w:rFonts w:hint="eastAsia" w:ascii="仿宋" w:hAnsi="仿宋" w:eastAsia="仿宋"/>
          <w:b/>
          <w:bCs/>
          <w:color w:val="auto"/>
          <w:sz w:val="32"/>
          <w:szCs w:val="32"/>
        </w:rPr>
        <w:t>、服务质量要求</w:t>
      </w:r>
    </w:p>
    <w:p w14:paraId="2CF4B8F8">
      <w:pPr>
        <w:widowControl/>
        <w:ind w:firstLine="640" w:firstLineChars="200"/>
        <w:jc w:val="left"/>
        <w:rPr>
          <w:rFonts w:ascii="仿宋" w:hAnsi="仿宋" w:eastAsia="仿宋"/>
          <w:color w:val="auto"/>
          <w:sz w:val="32"/>
          <w:szCs w:val="32"/>
        </w:rPr>
      </w:pPr>
      <w:r>
        <w:rPr>
          <w:rFonts w:hint="eastAsia" w:ascii="仿宋" w:hAnsi="仿宋" w:eastAsia="仿宋"/>
          <w:color w:val="auto"/>
          <w:sz w:val="32"/>
          <w:szCs w:val="32"/>
        </w:rPr>
        <w:t>符合国家及行业规定的律师执业相关法律、法规。</w:t>
      </w:r>
      <w:r>
        <w:rPr>
          <w:rFonts w:ascii="仿宋" w:hAnsi="仿宋" w:eastAsia="仿宋"/>
          <w:color w:val="auto"/>
          <w:sz w:val="32"/>
          <w:szCs w:val="32"/>
        </w:rPr>
        <w:br w:type="page"/>
      </w:r>
    </w:p>
    <w:p w14:paraId="7CBFBA11">
      <w:pPr>
        <w:spacing w:line="560" w:lineRule="exact"/>
        <w:jc w:val="center"/>
        <w:rPr>
          <w:rFonts w:ascii="方正小标宋简体" w:hAnsi="仿宋" w:eastAsia="方正小标宋简体"/>
          <w:b/>
          <w:bCs/>
          <w:color w:val="auto"/>
          <w:sz w:val="44"/>
          <w:szCs w:val="44"/>
        </w:rPr>
      </w:pPr>
      <w:r>
        <w:rPr>
          <w:rFonts w:hint="eastAsia" w:ascii="方正小标宋简体" w:hAnsi="仿宋" w:eastAsia="方正小标宋简体"/>
          <w:b/>
          <w:bCs/>
          <w:color w:val="auto"/>
          <w:sz w:val="44"/>
          <w:szCs w:val="44"/>
        </w:rPr>
        <w:t>评审</w:t>
      </w:r>
      <w:r>
        <w:rPr>
          <w:rFonts w:hint="eastAsia" w:ascii="方正小标宋简体" w:hAnsi="仿宋" w:eastAsia="方正小标宋简体"/>
          <w:b/>
          <w:bCs/>
          <w:color w:val="auto"/>
          <w:sz w:val="44"/>
          <w:szCs w:val="44"/>
          <w:lang w:val="en-US" w:eastAsia="zh-CN"/>
        </w:rPr>
        <w:t>方法及</w:t>
      </w:r>
      <w:r>
        <w:rPr>
          <w:rFonts w:hint="eastAsia" w:ascii="方正小标宋简体" w:hAnsi="仿宋" w:eastAsia="方正小标宋简体"/>
          <w:b/>
          <w:bCs/>
          <w:color w:val="auto"/>
          <w:sz w:val="44"/>
          <w:szCs w:val="44"/>
        </w:rPr>
        <w:t>细则</w:t>
      </w:r>
    </w:p>
    <w:p w14:paraId="3E54674C">
      <w:pPr>
        <w:spacing w:line="560" w:lineRule="exact"/>
        <w:ind w:firstLine="640" w:firstLineChars="200"/>
        <w:rPr>
          <w:rFonts w:ascii="仿宋" w:hAnsi="仿宋" w:eastAsia="仿宋"/>
          <w:color w:val="auto"/>
          <w:sz w:val="32"/>
          <w:szCs w:val="32"/>
        </w:rPr>
      </w:pPr>
    </w:p>
    <w:p w14:paraId="04194A80">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一、评审原则和评审方法</w:t>
      </w:r>
    </w:p>
    <w:p w14:paraId="4443FB67">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（一）</w:t>
      </w:r>
      <w:r>
        <w:rPr>
          <w:rFonts w:hint="eastAsia" w:ascii="仿宋" w:hAnsi="仿宋" w:eastAsia="仿宋"/>
          <w:color w:val="auto"/>
          <w:sz w:val="32"/>
          <w:szCs w:val="32"/>
          <w:lang w:val="en-US" w:eastAsia="zh-CN"/>
        </w:rPr>
        <w:t>评审方法：综合评分法；</w:t>
      </w:r>
    </w:p>
    <w:p w14:paraId="37501653">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（二）</w:t>
      </w:r>
      <w:r>
        <w:rPr>
          <w:rFonts w:hint="eastAsia" w:ascii="仿宋" w:hAnsi="仿宋" w:eastAsia="仿宋"/>
          <w:color w:val="auto"/>
          <w:sz w:val="32"/>
          <w:szCs w:val="32"/>
          <w:lang w:val="en-US" w:eastAsia="zh-CN"/>
        </w:rPr>
        <w:t>评审原则：</w:t>
      </w:r>
      <w:r>
        <w:rPr>
          <w:rFonts w:hint="eastAsia" w:ascii="仿宋" w:hAnsi="仿宋" w:eastAsia="仿宋"/>
          <w:color w:val="auto"/>
          <w:sz w:val="32"/>
          <w:szCs w:val="32"/>
        </w:rPr>
        <w:t>坚持公平、公正、科学、择优的原则；</w:t>
      </w:r>
    </w:p>
    <w:p w14:paraId="55E45379">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lang w:val="en-US" w:eastAsia="zh-CN"/>
        </w:rPr>
        <w:t>（三）成立评审小组</w:t>
      </w:r>
      <w:r>
        <w:rPr>
          <w:rFonts w:hint="eastAsia" w:ascii="仿宋" w:hAnsi="仿宋" w:eastAsia="仿宋"/>
          <w:color w:val="auto"/>
          <w:sz w:val="32"/>
          <w:szCs w:val="32"/>
        </w:rPr>
        <w:t>，人数为3人及以上的单数</w:t>
      </w:r>
      <w:r>
        <w:rPr>
          <w:rFonts w:hint="eastAsia" w:ascii="仿宋" w:hAnsi="仿宋" w:eastAsia="仿宋"/>
          <w:color w:val="auto"/>
          <w:sz w:val="32"/>
          <w:szCs w:val="32"/>
          <w:lang w:eastAsia="zh-CN"/>
        </w:rPr>
        <w:t>。</w:t>
      </w:r>
      <w:r>
        <w:rPr>
          <w:rFonts w:hint="eastAsia" w:ascii="仿宋" w:hAnsi="仿宋" w:eastAsia="仿宋"/>
          <w:color w:val="auto"/>
          <w:sz w:val="32"/>
          <w:szCs w:val="32"/>
        </w:rPr>
        <w:t>评审工作在</w:t>
      </w:r>
      <w:r>
        <w:rPr>
          <w:rFonts w:hint="eastAsia" w:ascii="仿宋" w:hAnsi="仿宋" w:eastAsia="仿宋"/>
          <w:color w:val="auto"/>
          <w:sz w:val="32"/>
          <w:szCs w:val="32"/>
          <w:lang w:val="en-US" w:eastAsia="zh-CN"/>
        </w:rPr>
        <w:t>评审</w:t>
      </w:r>
      <w:r>
        <w:rPr>
          <w:rFonts w:hint="eastAsia" w:ascii="仿宋" w:hAnsi="仿宋" w:eastAsia="仿宋"/>
          <w:color w:val="auto"/>
          <w:sz w:val="32"/>
          <w:szCs w:val="32"/>
        </w:rPr>
        <w:t>小组内独立进行，</w:t>
      </w:r>
      <w:r>
        <w:rPr>
          <w:rFonts w:hint="eastAsia" w:ascii="仿宋" w:hAnsi="仿宋" w:eastAsia="仿宋"/>
          <w:color w:val="auto"/>
          <w:sz w:val="32"/>
          <w:szCs w:val="32"/>
          <w:lang w:val="en-US" w:eastAsia="zh-CN"/>
        </w:rPr>
        <w:t>评审</w:t>
      </w:r>
      <w:r>
        <w:rPr>
          <w:rFonts w:hint="eastAsia" w:ascii="仿宋" w:hAnsi="仿宋" w:eastAsia="仿宋"/>
          <w:color w:val="auto"/>
          <w:sz w:val="32"/>
          <w:szCs w:val="32"/>
        </w:rPr>
        <w:t>小组将遵照评审原则，公正、平等地对待所有供应商；</w:t>
      </w:r>
    </w:p>
    <w:p w14:paraId="1AC127DD">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四</w:t>
      </w:r>
      <w:r>
        <w:rPr>
          <w:rFonts w:hint="eastAsia" w:ascii="仿宋" w:hAnsi="仿宋" w:eastAsia="仿宋"/>
          <w:color w:val="auto"/>
          <w:sz w:val="32"/>
          <w:szCs w:val="32"/>
          <w:lang w:eastAsia="zh-CN"/>
        </w:rPr>
        <w:t>）</w:t>
      </w:r>
      <w:r>
        <w:rPr>
          <w:rFonts w:hint="eastAsia" w:ascii="仿宋" w:hAnsi="仿宋" w:eastAsia="仿宋"/>
          <w:color w:val="auto"/>
          <w:sz w:val="32"/>
          <w:szCs w:val="32"/>
        </w:rPr>
        <w:t>评审程序：首先对</w:t>
      </w:r>
      <w:r>
        <w:rPr>
          <w:rFonts w:hint="eastAsia" w:ascii="仿宋" w:hAnsi="仿宋" w:eastAsia="仿宋"/>
          <w:color w:val="auto"/>
          <w:sz w:val="32"/>
          <w:szCs w:val="32"/>
          <w:lang w:val="en-US" w:eastAsia="zh-CN"/>
        </w:rPr>
        <w:t>响应</w:t>
      </w:r>
      <w:r>
        <w:rPr>
          <w:rFonts w:hint="eastAsia" w:ascii="仿宋" w:hAnsi="仿宋" w:eastAsia="仿宋"/>
          <w:color w:val="auto"/>
          <w:sz w:val="32"/>
          <w:szCs w:val="32"/>
        </w:rPr>
        <w:t>单位进行</w:t>
      </w:r>
      <w:r>
        <w:rPr>
          <w:rFonts w:hint="eastAsia" w:ascii="仿宋" w:hAnsi="仿宋" w:eastAsia="仿宋"/>
          <w:color w:val="auto"/>
          <w:sz w:val="32"/>
          <w:szCs w:val="32"/>
          <w:lang w:val="en-US" w:eastAsia="zh-CN"/>
        </w:rPr>
        <w:t>资格审查</w:t>
      </w:r>
      <w:r>
        <w:rPr>
          <w:rFonts w:hint="eastAsia" w:ascii="仿宋" w:hAnsi="仿宋" w:eastAsia="仿宋"/>
          <w:color w:val="auto"/>
          <w:sz w:val="32"/>
          <w:szCs w:val="32"/>
        </w:rPr>
        <w:t>，确定是否</w:t>
      </w:r>
      <w:r>
        <w:rPr>
          <w:rFonts w:hint="eastAsia" w:ascii="仿宋" w:hAnsi="仿宋" w:eastAsia="仿宋"/>
          <w:color w:val="auto"/>
          <w:sz w:val="32"/>
          <w:szCs w:val="32"/>
          <w:lang w:val="en-US" w:eastAsia="zh-CN"/>
        </w:rPr>
        <w:t>符合</w:t>
      </w:r>
      <w:r>
        <w:rPr>
          <w:rFonts w:hint="eastAsia" w:ascii="仿宋" w:hAnsi="仿宋" w:eastAsia="仿宋"/>
          <w:color w:val="auto"/>
          <w:sz w:val="32"/>
          <w:szCs w:val="32"/>
        </w:rPr>
        <w:t>资格</w:t>
      </w:r>
      <w:r>
        <w:rPr>
          <w:rFonts w:hint="eastAsia" w:ascii="仿宋" w:hAnsi="仿宋" w:eastAsia="仿宋"/>
          <w:color w:val="auto"/>
          <w:sz w:val="32"/>
          <w:szCs w:val="32"/>
          <w:lang w:val="en-US" w:eastAsia="zh-CN"/>
        </w:rPr>
        <w:t>条件</w:t>
      </w:r>
      <w:r>
        <w:rPr>
          <w:rFonts w:hint="eastAsia" w:ascii="仿宋" w:hAnsi="仿宋" w:eastAsia="仿宋"/>
          <w:color w:val="auto"/>
          <w:sz w:val="32"/>
          <w:szCs w:val="32"/>
          <w:lang w:eastAsia="zh-CN"/>
        </w:rPr>
        <w:t>。</w:t>
      </w:r>
      <w:r>
        <w:rPr>
          <w:rFonts w:hint="eastAsia" w:ascii="仿宋" w:hAnsi="仿宋" w:eastAsia="仿宋"/>
          <w:color w:val="auto"/>
          <w:sz w:val="32"/>
          <w:szCs w:val="32"/>
        </w:rPr>
        <w:t>通过</w:t>
      </w:r>
      <w:r>
        <w:rPr>
          <w:rFonts w:hint="eastAsia" w:ascii="仿宋" w:hAnsi="仿宋" w:eastAsia="仿宋"/>
          <w:color w:val="auto"/>
          <w:sz w:val="32"/>
          <w:szCs w:val="32"/>
          <w:lang w:val="en-US" w:eastAsia="zh-CN"/>
        </w:rPr>
        <w:t>资格</w:t>
      </w:r>
      <w:r>
        <w:rPr>
          <w:rFonts w:hint="eastAsia" w:ascii="仿宋" w:hAnsi="仿宋" w:eastAsia="仿宋"/>
          <w:color w:val="auto"/>
          <w:sz w:val="32"/>
          <w:szCs w:val="32"/>
        </w:rPr>
        <w:t>审查的供应商，</w:t>
      </w:r>
      <w:r>
        <w:rPr>
          <w:rFonts w:hint="eastAsia" w:ascii="仿宋" w:hAnsi="仿宋" w:eastAsia="仿宋"/>
          <w:color w:val="auto"/>
          <w:sz w:val="32"/>
          <w:szCs w:val="32"/>
          <w:lang w:val="en-US" w:eastAsia="zh-CN"/>
        </w:rPr>
        <w:t>评审</w:t>
      </w:r>
      <w:r>
        <w:rPr>
          <w:rFonts w:hint="eastAsia" w:ascii="仿宋" w:hAnsi="仿宋" w:eastAsia="仿宋"/>
          <w:color w:val="auto"/>
          <w:sz w:val="32"/>
          <w:szCs w:val="32"/>
        </w:rPr>
        <w:t>小组依据评审</w:t>
      </w:r>
      <w:r>
        <w:rPr>
          <w:rFonts w:hint="eastAsia" w:ascii="仿宋" w:hAnsi="仿宋" w:eastAsia="仿宋"/>
          <w:color w:val="auto"/>
          <w:sz w:val="32"/>
          <w:szCs w:val="32"/>
          <w:lang w:val="en-US" w:eastAsia="zh-CN"/>
        </w:rPr>
        <w:t>方法及细则</w:t>
      </w:r>
      <w:r>
        <w:rPr>
          <w:rFonts w:hint="eastAsia" w:ascii="仿宋" w:hAnsi="仿宋" w:eastAsia="仿宋"/>
          <w:color w:val="auto"/>
          <w:sz w:val="32"/>
          <w:szCs w:val="32"/>
        </w:rPr>
        <w:t>进行评分，按得分由高到低的顺序进行排序。</w:t>
      </w:r>
    </w:p>
    <w:p w14:paraId="69EA0E02">
      <w:pPr>
        <w:spacing w:line="56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五</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因有效响应不足三个使得询比采购明显缺乏竞争的，评审小组可以否决全部响应。所有响应被否决，采购人应当重新发起采购流程。</w:t>
      </w:r>
    </w:p>
    <w:p w14:paraId="5FE8C4B0">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二、初步评审</w:t>
      </w:r>
    </w:p>
    <w:p w14:paraId="508105A5">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响应文件有下列情形之一的，由</w:t>
      </w:r>
      <w:r>
        <w:rPr>
          <w:rFonts w:hint="eastAsia" w:ascii="仿宋" w:hAnsi="仿宋" w:eastAsia="仿宋"/>
          <w:color w:val="auto"/>
          <w:sz w:val="32"/>
          <w:szCs w:val="32"/>
          <w:lang w:val="en-US" w:eastAsia="zh-CN"/>
        </w:rPr>
        <w:t>评审小组</w:t>
      </w:r>
      <w:r>
        <w:rPr>
          <w:rFonts w:hint="eastAsia" w:ascii="仿宋" w:hAnsi="仿宋" w:eastAsia="仿宋"/>
          <w:color w:val="auto"/>
          <w:sz w:val="32"/>
          <w:szCs w:val="32"/>
        </w:rPr>
        <w:t>初审后按无效</w:t>
      </w:r>
      <w:r>
        <w:rPr>
          <w:rFonts w:hint="eastAsia" w:ascii="仿宋" w:hAnsi="仿宋" w:eastAsia="仿宋"/>
          <w:color w:val="auto"/>
          <w:sz w:val="32"/>
          <w:szCs w:val="32"/>
          <w:lang w:val="en-US" w:eastAsia="zh-CN"/>
        </w:rPr>
        <w:t>响应</w:t>
      </w:r>
      <w:r>
        <w:rPr>
          <w:rFonts w:hint="eastAsia" w:ascii="仿宋" w:hAnsi="仿宋" w:eastAsia="仿宋"/>
          <w:color w:val="auto"/>
          <w:sz w:val="32"/>
          <w:szCs w:val="32"/>
        </w:rPr>
        <w:t>处理：</w:t>
      </w:r>
    </w:p>
    <w:p w14:paraId="5E64F93E">
      <w:pPr>
        <w:spacing w:line="56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一</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响应文件不符合供应商须知第七条要求的供应商资格条件的；</w:t>
      </w:r>
    </w:p>
    <w:p w14:paraId="262C6705">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w:t>
      </w:r>
      <w:r>
        <w:rPr>
          <w:rFonts w:hint="eastAsia" w:ascii="仿宋" w:hAnsi="仿宋" w:eastAsia="仿宋"/>
          <w:color w:val="auto"/>
          <w:sz w:val="32"/>
          <w:szCs w:val="32"/>
          <w:lang w:val="en-US" w:eastAsia="zh-CN"/>
        </w:rPr>
        <w:t>二</w:t>
      </w:r>
      <w:r>
        <w:rPr>
          <w:rFonts w:hint="eastAsia" w:ascii="仿宋" w:hAnsi="仿宋" w:eastAsia="仿宋"/>
          <w:color w:val="auto"/>
          <w:sz w:val="32"/>
          <w:szCs w:val="32"/>
        </w:rPr>
        <w:t>）未按</w:t>
      </w:r>
      <w:r>
        <w:rPr>
          <w:rFonts w:hint="eastAsia" w:ascii="仿宋" w:hAnsi="仿宋" w:eastAsia="仿宋"/>
          <w:color w:val="auto"/>
          <w:sz w:val="32"/>
          <w:szCs w:val="32"/>
          <w:lang w:val="en-US" w:eastAsia="zh-CN"/>
        </w:rPr>
        <w:t>询比采购</w:t>
      </w:r>
      <w:r>
        <w:rPr>
          <w:rFonts w:hint="eastAsia" w:ascii="仿宋" w:hAnsi="仿宋" w:eastAsia="仿宋"/>
          <w:color w:val="auto"/>
          <w:sz w:val="32"/>
          <w:szCs w:val="32"/>
        </w:rPr>
        <w:t>文件</w:t>
      </w:r>
      <w:r>
        <w:rPr>
          <w:rFonts w:ascii="仿宋" w:hAnsi="仿宋" w:eastAsia="仿宋"/>
          <w:color w:val="auto"/>
          <w:sz w:val="32"/>
          <w:szCs w:val="32"/>
        </w:rPr>
        <w:t>“</w:t>
      </w:r>
      <w:r>
        <w:rPr>
          <w:rFonts w:hint="eastAsia" w:ascii="仿宋" w:hAnsi="仿宋" w:eastAsia="仿宋"/>
          <w:color w:val="auto"/>
          <w:sz w:val="32"/>
          <w:szCs w:val="32"/>
        </w:rPr>
        <w:t>响应文件要求</w:t>
      </w:r>
      <w:r>
        <w:rPr>
          <w:rFonts w:ascii="仿宋" w:hAnsi="仿宋" w:eastAsia="仿宋"/>
          <w:color w:val="auto"/>
          <w:sz w:val="32"/>
          <w:szCs w:val="32"/>
        </w:rPr>
        <w:t>”</w:t>
      </w:r>
      <w:r>
        <w:rPr>
          <w:rFonts w:hint="eastAsia" w:ascii="仿宋" w:hAnsi="仿宋" w:eastAsia="仿宋"/>
          <w:color w:val="auto"/>
          <w:sz w:val="32"/>
          <w:szCs w:val="32"/>
        </w:rPr>
        <w:t>规定加盖供应商公章，法定代表人或委托的代理人未按规定签字或盖章的；</w:t>
      </w:r>
    </w:p>
    <w:p w14:paraId="37F90FE9">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w:t>
      </w:r>
      <w:r>
        <w:rPr>
          <w:rFonts w:hint="eastAsia" w:ascii="仿宋" w:hAnsi="仿宋" w:eastAsia="仿宋"/>
          <w:color w:val="auto"/>
          <w:sz w:val="32"/>
          <w:szCs w:val="32"/>
          <w:lang w:val="en-US" w:eastAsia="zh-CN"/>
        </w:rPr>
        <w:t>三</w:t>
      </w:r>
      <w:r>
        <w:rPr>
          <w:rFonts w:hint="eastAsia" w:ascii="仿宋" w:hAnsi="仿宋" w:eastAsia="仿宋"/>
          <w:color w:val="auto"/>
          <w:sz w:val="32"/>
          <w:szCs w:val="32"/>
        </w:rPr>
        <w:t>）未按</w:t>
      </w:r>
      <w:r>
        <w:rPr>
          <w:rFonts w:hint="eastAsia" w:ascii="仿宋" w:hAnsi="仿宋" w:eastAsia="仿宋"/>
          <w:color w:val="auto"/>
          <w:sz w:val="32"/>
          <w:szCs w:val="32"/>
          <w:lang w:val="en-US" w:eastAsia="zh-CN"/>
        </w:rPr>
        <w:t>询比采购</w:t>
      </w:r>
      <w:r>
        <w:rPr>
          <w:rFonts w:hint="eastAsia" w:ascii="仿宋" w:hAnsi="仿宋" w:eastAsia="仿宋"/>
          <w:color w:val="auto"/>
          <w:sz w:val="32"/>
          <w:szCs w:val="32"/>
        </w:rPr>
        <w:t>文件规定的格式填写，内容不全或关键字迹模糊、无法辨认的；</w:t>
      </w:r>
    </w:p>
    <w:p w14:paraId="53AD71D7">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w:t>
      </w:r>
      <w:r>
        <w:rPr>
          <w:rFonts w:hint="eastAsia" w:ascii="仿宋" w:hAnsi="仿宋" w:eastAsia="仿宋"/>
          <w:color w:val="auto"/>
          <w:sz w:val="32"/>
          <w:szCs w:val="32"/>
          <w:lang w:val="en-US" w:eastAsia="zh-CN"/>
        </w:rPr>
        <w:t>四</w:t>
      </w:r>
      <w:r>
        <w:rPr>
          <w:rFonts w:hint="eastAsia" w:ascii="仿宋" w:hAnsi="仿宋" w:eastAsia="仿宋"/>
          <w:color w:val="auto"/>
          <w:sz w:val="32"/>
          <w:szCs w:val="32"/>
        </w:rPr>
        <w:t>）响应文件附有</w:t>
      </w:r>
      <w:r>
        <w:rPr>
          <w:rFonts w:hint="eastAsia" w:ascii="仿宋" w:hAnsi="仿宋" w:eastAsia="仿宋"/>
          <w:color w:val="auto"/>
          <w:sz w:val="32"/>
          <w:szCs w:val="32"/>
          <w:lang w:val="en-US" w:eastAsia="zh-CN"/>
        </w:rPr>
        <w:t>采购人</w:t>
      </w:r>
      <w:r>
        <w:rPr>
          <w:rFonts w:hint="eastAsia" w:ascii="仿宋" w:hAnsi="仿宋" w:eastAsia="仿宋"/>
          <w:color w:val="auto"/>
          <w:sz w:val="32"/>
          <w:szCs w:val="32"/>
        </w:rPr>
        <w:t>不能接受的条件的</w:t>
      </w:r>
      <w:r>
        <w:rPr>
          <w:rFonts w:hint="eastAsia" w:ascii="仿宋" w:hAnsi="仿宋" w:eastAsia="仿宋"/>
          <w:color w:val="auto"/>
          <w:sz w:val="32"/>
          <w:szCs w:val="32"/>
          <w:lang w:eastAsia="zh-CN"/>
        </w:rPr>
        <w:t>；</w:t>
      </w:r>
    </w:p>
    <w:p w14:paraId="3DABCA14">
      <w:pPr>
        <w:spacing w:line="56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五</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询比采购文件中规定的其他无效响应情形。</w:t>
      </w:r>
    </w:p>
    <w:p w14:paraId="234215BB">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三、详细评审</w:t>
      </w:r>
    </w:p>
    <w:p w14:paraId="65C57DC8">
      <w:pPr>
        <w:spacing w:line="560" w:lineRule="exact"/>
        <w:ind w:firstLine="640" w:firstLineChars="200"/>
        <w:rPr>
          <w:rFonts w:ascii="仿宋" w:hAnsi="仿宋" w:eastAsia="仿宋"/>
          <w:color w:val="auto"/>
          <w:sz w:val="32"/>
          <w:szCs w:val="32"/>
        </w:rPr>
      </w:pPr>
      <w:r>
        <w:rPr>
          <w:rFonts w:hint="eastAsia" w:ascii="楷体" w:hAnsi="楷体" w:eastAsia="楷体"/>
          <w:color w:val="auto"/>
          <w:sz w:val="32"/>
          <w:szCs w:val="32"/>
        </w:rPr>
        <w:t>（一）</w:t>
      </w:r>
      <w:r>
        <w:rPr>
          <w:rFonts w:hint="eastAsia" w:ascii="楷体" w:hAnsi="楷体" w:eastAsia="楷体"/>
          <w:color w:val="auto"/>
          <w:sz w:val="32"/>
          <w:szCs w:val="32"/>
          <w:lang w:val="en-US" w:eastAsia="zh-CN"/>
        </w:rPr>
        <w:t>律师</w:t>
      </w:r>
      <w:r>
        <w:rPr>
          <w:rFonts w:hint="eastAsia" w:ascii="楷体" w:hAnsi="楷体" w:eastAsia="楷体"/>
          <w:color w:val="auto"/>
          <w:sz w:val="32"/>
          <w:szCs w:val="32"/>
        </w:rPr>
        <w:t>服务团队（</w:t>
      </w:r>
      <w:r>
        <w:rPr>
          <w:rFonts w:hint="eastAsia" w:ascii="楷体" w:hAnsi="楷体" w:eastAsia="楷体"/>
          <w:color w:val="auto"/>
          <w:sz w:val="32"/>
          <w:szCs w:val="32"/>
          <w:lang w:val="en-US" w:eastAsia="zh-CN"/>
        </w:rPr>
        <w:t>25</w:t>
      </w:r>
      <w:r>
        <w:rPr>
          <w:rFonts w:hint="eastAsia" w:ascii="楷体" w:hAnsi="楷体" w:eastAsia="楷体"/>
          <w:color w:val="auto"/>
          <w:sz w:val="32"/>
          <w:szCs w:val="32"/>
        </w:rPr>
        <w:t>分）</w:t>
      </w:r>
    </w:p>
    <w:p w14:paraId="5FEC683A">
      <w:pPr>
        <w:spacing w:line="56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1.律师服务</w:t>
      </w:r>
      <w:r>
        <w:rPr>
          <w:rFonts w:hint="eastAsia" w:ascii="仿宋" w:hAnsi="仿宋" w:eastAsia="仿宋"/>
          <w:color w:val="auto"/>
          <w:sz w:val="32"/>
          <w:szCs w:val="32"/>
        </w:rPr>
        <w:t>团队</w:t>
      </w:r>
      <w:r>
        <w:rPr>
          <w:rFonts w:hint="eastAsia" w:ascii="仿宋" w:hAnsi="仿宋" w:eastAsia="仿宋"/>
          <w:color w:val="auto"/>
          <w:sz w:val="32"/>
          <w:szCs w:val="32"/>
          <w:lang w:val="en-US" w:eastAsia="zh-CN"/>
        </w:rPr>
        <w:t>成员具有三级律师职称的得2分、具有二级律师职称的得3分、具有一级律师职称的得5分。本项累计最高得8分。（同一人员按照最高职称计分）</w:t>
      </w:r>
    </w:p>
    <w:p w14:paraId="04438410">
      <w:pPr>
        <w:spacing w:line="56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2.律师服务团队成员具有公司法或建筑房地产专业律师证书的，每本证书得3分；具有除公司法或建筑房地产以外其他专业律师证书的，每本证书得2分。本项累计最高得9分。（同一人员具有不同证书，可分别计分）</w:t>
      </w:r>
    </w:p>
    <w:p w14:paraId="003F7729">
      <w:pPr>
        <w:spacing w:line="56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3.律师服务团队成员</w:t>
      </w:r>
      <w:r>
        <w:rPr>
          <w:rFonts w:hint="eastAsia" w:ascii="仿宋" w:hAnsi="仿宋" w:eastAsia="仿宋"/>
          <w:color w:val="auto"/>
          <w:sz w:val="32"/>
          <w:szCs w:val="32"/>
        </w:rPr>
        <w:t>具有博士学位的，每1人得</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分；具有硕士学位每1人得</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分。</w:t>
      </w:r>
      <w:r>
        <w:rPr>
          <w:rFonts w:hint="eastAsia" w:ascii="仿宋" w:hAnsi="仿宋" w:eastAsia="仿宋"/>
          <w:color w:val="auto"/>
          <w:sz w:val="32"/>
          <w:szCs w:val="32"/>
          <w:lang w:val="en-US" w:eastAsia="zh-CN"/>
        </w:rPr>
        <w:t>本项累计最高得8分。（同一人员按照最高学位计分）</w:t>
      </w:r>
    </w:p>
    <w:p w14:paraId="7DE9948A">
      <w:pPr>
        <w:spacing w:line="56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注：服务团队应符合供应商须知中要求的供应商资格条件，否则为无效响应。</w:t>
      </w:r>
    </w:p>
    <w:p w14:paraId="33D3C2A6">
      <w:pPr>
        <w:spacing w:line="560" w:lineRule="exact"/>
        <w:ind w:firstLine="640" w:firstLineChars="200"/>
        <w:rPr>
          <w:rFonts w:ascii="楷体" w:hAnsi="楷体" w:eastAsia="楷体"/>
          <w:color w:val="auto"/>
          <w:sz w:val="32"/>
          <w:szCs w:val="32"/>
        </w:rPr>
      </w:pPr>
      <w:r>
        <w:rPr>
          <w:rFonts w:hint="eastAsia" w:ascii="楷体" w:hAnsi="楷体" w:eastAsia="楷体"/>
          <w:color w:val="auto"/>
          <w:sz w:val="32"/>
          <w:szCs w:val="32"/>
        </w:rPr>
        <w:t>（二）突出业绩（</w:t>
      </w:r>
      <w:r>
        <w:rPr>
          <w:rFonts w:hint="eastAsia" w:ascii="楷体" w:hAnsi="楷体" w:eastAsia="楷体"/>
          <w:color w:val="auto"/>
          <w:sz w:val="32"/>
          <w:szCs w:val="32"/>
          <w:lang w:val="en-US" w:eastAsia="zh-CN"/>
        </w:rPr>
        <w:t>20</w:t>
      </w:r>
      <w:r>
        <w:rPr>
          <w:rFonts w:hint="eastAsia" w:ascii="楷体" w:hAnsi="楷体" w:eastAsia="楷体"/>
          <w:color w:val="auto"/>
          <w:sz w:val="32"/>
          <w:szCs w:val="32"/>
        </w:rPr>
        <w:t>分）</w:t>
      </w:r>
    </w:p>
    <w:p w14:paraId="7949C3B7">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1.</w:t>
      </w:r>
      <w:r>
        <w:rPr>
          <w:rFonts w:hint="eastAsia" w:ascii="仿宋" w:hAnsi="仿宋" w:eastAsia="仿宋"/>
          <w:color w:val="auto"/>
          <w:sz w:val="32"/>
          <w:szCs w:val="32"/>
        </w:rPr>
        <w:t>曾为国有企业、上市公司</w:t>
      </w:r>
      <w:r>
        <w:rPr>
          <w:rFonts w:ascii="仿宋" w:hAnsi="仿宋" w:eastAsia="仿宋"/>
          <w:color w:val="auto"/>
          <w:sz w:val="32"/>
          <w:szCs w:val="32"/>
        </w:rPr>
        <w:t>、</w:t>
      </w:r>
      <w:r>
        <w:rPr>
          <w:rFonts w:hint="eastAsia" w:ascii="仿宋" w:hAnsi="仿宋" w:eastAsia="仿宋"/>
          <w:color w:val="auto"/>
          <w:sz w:val="32"/>
          <w:szCs w:val="32"/>
        </w:rPr>
        <w:t>县级及以上政府</w:t>
      </w:r>
      <w:r>
        <w:rPr>
          <w:rFonts w:hint="eastAsia" w:ascii="仿宋" w:hAnsi="仿宋" w:eastAsia="仿宋"/>
          <w:color w:val="auto"/>
          <w:sz w:val="32"/>
          <w:szCs w:val="32"/>
          <w:lang w:val="en-US" w:eastAsia="zh-CN"/>
        </w:rPr>
        <w:t>机构</w:t>
      </w:r>
      <w:r>
        <w:rPr>
          <w:rFonts w:hint="eastAsia" w:ascii="仿宋" w:hAnsi="仿宋" w:eastAsia="仿宋"/>
          <w:color w:val="auto"/>
          <w:sz w:val="32"/>
          <w:szCs w:val="32"/>
        </w:rPr>
        <w:t>、事业单位提供过</w:t>
      </w:r>
      <w:r>
        <w:rPr>
          <w:rFonts w:hint="eastAsia" w:ascii="仿宋" w:hAnsi="仿宋" w:eastAsia="仿宋"/>
          <w:color w:val="auto"/>
          <w:sz w:val="32"/>
          <w:szCs w:val="32"/>
          <w:lang w:val="en-US" w:eastAsia="zh-CN"/>
        </w:rPr>
        <w:t>法律</w:t>
      </w:r>
      <w:r>
        <w:rPr>
          <w:rFonts w:hint="eastAsia" w:ascii="仿宋" w:hAnsi="仿宋" w:eastAsia="仿宋"/>
          <w:color w:val="auto"/>
          <w:sz w:val="32"/>
          <w:szCs w:val="32"/>
        </w:rPr>
        <w:t>服务</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家，得</w:t>
      </w:r>
      <w:r>
        <w:rPr>
          <w:rFonts w:hint="eastAsia" w:ascii="仿宋" w:hAnsi="仿宋" w:eastAsia="仿宋"/>
          <w:color w:val="auto"/>
          <w:sz w:val="32"/>
          <w:szCs w:val="32"/>
          <w:lang w:val="en-US" w:eastAsia="zh-CN"/>
        </w:rPr>
        <w:t>10</w:t>
      </w:r>
      <w:r>
        <w:rPr>
          <w:rFonts w:hint="eastAsia" w:ascii="仿宋" w:hAnsi="仿宋" w:eastAsia="仿宋"/>
          <w:color w:val="auto"/>
          <w:sz w:val="32"/>
          <w:szCs w:val="32"/>
        </w:rPr>
        <w:t>分</w:t>
      </w:r>
      <w:r>
        <w:rPr>
          <w:rFonts w:hint="eastAsia" w:ascii="仿宋" w:hAnsi="仿宋" w:eastAsia="仿宋"/>
          <w:color w:val="auto"/>
          <w:sz w:val="32"/>
          <w:szCs w:val="32"/>
          <w:lang w:eastAsia="zh-CN"/>
        </w:rPr>
        <w:t>；</w:t>
      </w:r>
      <w:r>
        <w:rPr>
          <w:rFonts w:hint="eastAsia" w:ascii="仿宋" w:hAnsi="仿宋" w:eastAsia="仿宋"/>
          <w:color w:val="auto"/>
          <w:sz w:val="32"/>
          <w:szCs w:val="32"/>
        </w:rPr>
        <w:t>每增加1家得</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分，</w:t>
      </w:r>
      <w:r>
        <w:rPr>
          <w:rFonts w:hint="eastAsia" w:ascii="仿宋" w:hAnsi="仿宋" w:eastAsia="仿宋"/>
          <w:color w:val="auto"/>
          <w:sz w:val="32"/>
          <w:szCs w:val="32"/>
          <w:lang w:val="en-US" w:eastAsia="zh-CN"/>
        </w:rPr>
        <w:t>累计</w:t>
      </w:r>
      <w:r>
        <w:rPr>
          <w:rFonts w:hint="eastAsia" w:ascii="仿宋" w:hAnsi="仿宋" w:eastAsia="仿宋"/>
          <w:color w:val="auto"/>
          <w:sz w:val="32"/>
          <w:szCs w:val="32"/>
        </w:rPr>
        <w:t>最高得分</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分。</w:t>
      </w:r>
    </w:p>
    <w:p w14:paraId="72506688">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w:t>
      </w:r>
      <w:r>
        <w:rPr>
          <w:rFonts w:hint="eastAsia" w:ascii="仿宋" w:hAnsi="仿宋" w:eastAsia="仿宋"/>
          <w:color w:val="auto"/>
          <w:sz w:val="32"/>
          <w:szCs w:val="32"/>
        </w:rPr>
        <w:t>曾为国有企业、上市公司</w:t>
      </w:r>
      <w:r>
        <w:rPr>
          <w:rFonts w:ascii="仿宋" w:hAnsi="仿宋" w:eastAsia="仿宋"/>
          <w:color w:val="auto"/>
          <w:sz w:val="32"/>
          <w:szCs w:val="32"/>
        </w:rPr>
        <w:t>、</w:t>
      </w:r>
      <w:r>
        <w:rPr>
          <w:rFonts w:hint="eastAsia" w:ascii="仿宋" w:hAnsi="仿宋" w:eastAsia="仿宋"/>
          <w:color w:val="auto"/>
          <w:sz w:val="32"/>
          <w:szCs w:val="32"/>
        </w:rPr>
        <w:t>县级及以上政府机构、事业单位提供过</w:t>
      </w:r>
      <w:r>
        <w:rPr>
          <w:rFonts w:hint="eastAsia" w:ascii="仿宋" w:hAnsi="仿宋" w:eastAsia="仿宋"/>
          <w:color w:val="auto"/>
          <w:sz w:val="32"/>
          <w:szCs w:val="32"/>
          <w:lang w:val="en-US" w:eastAsia="zh-CN"/>
        </w:rPr>
        <w:t>法律</w:t>
      </w:r>
      <w:r>
        <w:rPr>
          <w:rFonts w:hint="eastAsia" w:ascii="仿宋" w:hAnsi="仿宋" w:eastAsia="仿宋"/>
          <w:color w:val="auto"/>
          <w:sz w:val="32"/>
          <w:szCs w:val="32"/>
        </w:rPr>
        <w:t>服务低于</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家</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不含</w:t>
      </w:r>
      <w:r>
        <w:rPr>
          <w:rFonts w:hint="eastAsia" w:ascii="仿宋" w:hAnsi="仿宋" w:eastAsia="仿宋"/>
          <w:color w:val="auto"/>
          <w:sz w:val="32"/>
          <w:szCs w:val="32"/>
          <w:lang w:eastAsia="zh-CN"/>
        </w:rPr>
        <w:t>）</w:t>
      </w:r>
      <w:r>
        <w:rPr>
          <w:rFonts w:hint="eastAsia" w:ascii="仿宋" w:hAnsi="仿宋" w:eastAsia="仿宋"/>
          <w:color w:val="auto"/>
          <w:sz w:val="32"/>
          <w:szCs w:val="32"/>
        </w:rPr>
        <w:t>，本项不得分。</w:t>
      </w:r>
    </w:p>
    <w:p w14:paraId="0579F54F">
      <w:pPr>
        <w:spacing w:line="560" w:lineRule="exact"/>
        <w:ind w:firstLine="640" w:firstLineChars="200"/>
        <w:rPr>
          <w:rFonts w:ascii="楷体" w:hAnsi="楷体" w:eastAsia="楷体"/>
          <w:color w:val="auto"/>
          <w:sz w:val="32"/>
          <w:szCs w:val="32"/>
        </w:rPr>
      </w:pPr>
      <w:r>
        <w:rPr>
          <w:rFonts w:hint="eastAsia" w:ascii="楷体" w:hAnsi="楷体" w:eastAsia="楷体"/>
          <w:color w:val="auto"/>
          <w:sz w:val="32"/>
          <w:szCs w:val="32"/>
        </w:rPr>
        <w:t>（三）服务方案（</w:t>
      </w:r>
      <w:r>
        <w:rPr>
          <w:rFonts w:hint="eastAsia" w:ascii="楷体" w:hAnsi="楷体" w:eastAsia="楷体"/>
          <w:color w:val="auto"/>
          <w:sz w:val="32"/>
          <w:szCs w:val="32"/>
          <w:lang w:val="en-US" w:eastAsia="zh-CN"/>
        </w:rPr>
        <w:t>20</w:t>
      </w:r>
      <w:r>
        <w:rPr>
          <w:rFonts w:hint="eastAsia" w:ascii="楷体" w:hAnsi="楷体" w:eastAsia="楷体"/>
          <w:color w:val="auto"/>
          <w:sz w:val="32"/>
          <w:szCs w:val="32"/>
        </w:rPr>
        <w:t>分）</w:t>
      </w:r>
    </w:p>
    <w:p w14:paraId="43E73A3C">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供应商结合项目服务内容、自身优势、采购人采购需求从服务内容、法</w:t>
      </w:r>
      <w:r>
        <w:rPr>
          <w:rFonts w:hint="eastAsia" w:ascii="仿宋" w:hAnsi="仿宋" w:eastAsia="仿宋"/>
          <w:color w:val="auto"/>
          <w:sz w:val="32"/>
          <w:szCs w:val="32"/>
          <w:lang w:val="en-US" w:eastAsia="zh-CN"/>
        </w:rPr>
        <w:t>律</w:t>
      </w:r>
      <w:r>
        <w:rPr>
          <w:rFonts w:hint="eastAsia" w:ascii="仿宋" w:hAnsi="仿宋" w:eastAsia="仿宋"/>
          <w:color w:val="auto"/>
          <w:sz w:val="32"/>
          <w:szCs w:val="32"/>
        </w:rPr>
        <w:t>审</w:t>
      </w:r>
      <w:r>
        <w:rPr>
          <w:rFonts w:hint="eastAsia" w:ascii="仿宋" w:hAnsi="仿宋" w:eastAsia="仿宋"/>
          <w:color w:val="auto"/>
          <w:sz w:val="32"/>
          <w:szCs w:val="32"/>
          <w:lang w:val="en-US" w:eastAsia="zh-CN"/>
        </w:rPr>
        <w:t>查</w:t>
      </w:r>
      <w:r>
        <w:rPr>
          <w:rFonts w:hint="eastAsia" w:ascii="仿宋" w:hAnsi="仿宋" w:eastAsia="仿宋"/>
          <w:color w:val="auto"/>
          <w:sz w:val="32"/>
          <w:szCs w:val="32"/>
        </w:rPr>
        <w:t>程序、</w:t>
      </w:r>
      <w:r>
        <w:rPr>
          <w:rFonts w:hint="eastAsia" w:ascii="仿宋" w:hAnsi="仿宋" w:eastAsia="仿宋"/>
          <w:color w:val="auto"/>
          <w:sz w:val="32"/>
          <w:szCs w:val="32"/>
          <w:lang w:val="en-US" w:eastAsia="zh-CN"/>
        </w:rPr>
        <w:t>现场法律服务</w:t>
      </w:r>
      <w:r>
        <w:rPr>
          <w:rFonts w:hint="eastAsia" w:ascii="仿宋" w:hAnsi="仿宋" w:eastAsia="仿宋"/>
          <w:color w:val="auto"/>
          <w:sz w:val="32"/>
          <w:szCs w:val="32"/>
        </w:rPr>
        <w:t>方案、法律服务反馈时间、风险排查汇报方案、落实方案、风险防控措施等方面提供切实可行的服务方案、内容完善全面针对性强</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20</w:t>
      </w:r>
      <w:r>
        <w:rPr>
          <w:rFonts w:hint="eastAsia" w:ascii="仿宋" w:hAnsi="仿宋" w:eastAsia="仿宋" w:cstheme="minorBidi"/>
          <w:i w:val="0"/>
          <w:iCs w:val="0"/>
          <w:caps w:val="0"/>
          <w:color w:val="auto"/>
          <w:spacing w:val="0"/>
          <w:sz w:val="32"/>
          <w:szCs w:val="32"/>
          <w:shd w:val="clear" w:fill="auto"/>
        </w:rPr>
        <w:t>≤</w:t>
      </w:r>
      <w:r>
        <w:rPr>
          <w:rFonts w:hint="eastAsia" w:ascii="仿宋" w:hAnsi="仿宋" w:eastAsia="仿宋"/>
          <w:color w:val="auto"/>
          <w:sz w:val="32"/>
          <w:szCs w:val="32"/>
          <w:lang w:val="en-US" w:eastAsia="zh-CN"/>
        </w:rPr>
        <w:t>得分</w:t>
      </w:r>
      <w:r>
        <w:rPr>
          <w:rFonts w:hint="eastAsia" w:ascii="仿宋" w:hAnsi="仿宋" w:eastAsia="仿宋" w:cstheme="minorBidi"/>
          <w:i w:val="0"/>
          <w:iCs w:val="0"/>
          <w:caps w:val="0"/>
          <w:color w:val="auto"/>
          <w:spacing w:val="0"/>
          <w:sz w:val="32"/>
          <w:szCs w:val="32"/>
          <w:shd w:val="clear" w:fill="auto"/>
        </w:rPr>
        <w:t>＜</w:t>
      </w:r>
      <w:r>
        <w:rPr>
          <w:rFonts w:hint="eastAsia" w:ascii="仿宋" w:hAnsi="仿宋" w:eastAsia="仿宋"/>
          <w:color w:val="auto"/>
          <w:sz w:val="32"/>
          <w:szCs w:val="32"/>
          <w:lang w:val="en-US" w:eastAsia="zh-CN"/>
        </w:rPr>
        <w:t>10</w:t>
      </w:r>
      <w:r>
        <w:rPr>
          <w:rFonts w:hint="eastAsia" w:ascii="仿宋" w:hAnsi="仿宋" w:eastAsia="仿宋"/>
          <w:color w:val="auto"/>
          <w:sz w:val="32"/>
          <w:szCs w:val="32"/>
        </w:rPr>
        <w:t>。</w:t>
      </w:r>
    </w:p>
    <w:p w14:paraId="60A52EC5">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供应商结合项目服务内容、自身优势、采购人采购需求从服务内容、法</w:t>
      </w:r>
      <w:r>
        <w:rPr>
          <w:rFonts w:hint="eastAsia" w:ascii="仿宋" w:hAnsi="仿宋" w:eastAsia="仿宋"/>
          <w:color w:val="auto"/>
          <w:sz w:val="32"/>
          <w:szCs w:val="32"/>
          <w:lang w:val="en-US" w:eastAsia="zh-CN"/>
        </w:rPr>
        <w:t>律</w:t>
      </w:r>
      <w:r>
        <w:rPr>
          <w:rFonts w:hint="eastAsia" w:ascii="仿宋" w:hAnsi="仿宋" w:eastAsia="仿宋"/>
          <w:color w:val="auto"/>
          <w:sz w:val="32"/>
          <w:szCs w:val="32"/>
        </w:rPr>
        <w:t>审</w:t>
      </w:r>
      <w:r>
        <w:rPr>
          <w:rFonts w:hint="eastAsia" w:ascii="仿宋" w:hAnsi="仿宋" w:eastAsia="仿宋"/>
          <w:color w:val="auto"/>
          <w:sz w:val="32"/>
          <w:szCs w:val="32"/>
          <w:lang w:val="en-US" w:eastAsia="zh-CN"/>
        </w:rPr>
        <w:t>查</w:t>
      </w:r>
      <w:r>
        <w:rPr>
          <w:rFonts w:hint="eastAsia" w:ascii="仿宋" w:hAnsi="仿宋" w:eastAsia="仿宋"/>
          <w:color w:val="auto"/>
          <w:sz w:val="32"/>
          <w:szCs w:val="32"/>
        </w:rPr>
        <w:t>程序、</w:t>
      </w:r>
      <w:r>
        <w:rPr>
          <w:rFonts w:hint="eastAsia" w:ascii="仿宋" w:hAnsi="仿宋" w:eastAsia="仿宋"/>
          <w:color w:val="auto"/>
          <w:sz w:val="32"/>
          <w:szCs w:val="32"/>
          <w:lang w:val="en-US" w:eastAsia="zh-CN"/>
        </w:rPr>
        <w:t>现场法律服务</w:t>
      </w:r>
      <w:r>
        <w:rPr>
          <w:rFonts w:hint="eastAsia" w:ascii="仿宋" w:hAnsi="仿宋" w:eastAsia="仿宋"/>
          <w:color w:val="auto"/>
          <w:sz w:val="32"/>
          <w:szCs w:val="32"/>
        </w:rPr>
        <w:t>方案、法律服务反馈时间、风险排查汇报方案、落实方案、风险防控措施等方面落实性一般、针对性一般、内容一般</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0</w:t>
      </w:r>
      <w:r>
        <w:rPr>
          <w:rFonts w:hint="eastAsia" w:ascii="仿宋" w:hAnsi="仿宋" w:eastAsia="仿宋" w:cstheme="minorBidi"/>
          <w:i w:val="0"/>
          <w:iCs w:val="0"/>
          <w:caps w:val="0"/>
          <w:color w:val="auto"/>
          <w:spacing w:val="0"/>
          <w:sz w:val="32"/>
          <w:szCs w:val="32"/>
          <w:shd w:val="clear"/>
        </w:rPr>
        <w:t>≤</w:t>
      </w:r>
      <w:r>
        <w:rPr>
          <w:rFonts w:hint="eastAsia" w:ascii="仿宋" w:hAnsi="仿宋" w:eastAsia="仿宋"/>
          <w:color w:val="auto"/>
          <w:sz w:val="32"/>
          <w:szCs w:val="32"/>
          <w:lang w:val="en-US" w:eastAsia="zh-CN"/>
        </w:rPr>
        <w:t>得分</w:t>
      </w:r>
      <w:r>
        <w:rPr>
          <w:rFonts w:hint="eastAsia" w:ascii="仿宋" w:hAnsi="仿宋" w:eastAsia="仿宋" w:cstheme="minorBidi"/>
          <w:i w:val="0"/>
          <w:iCs w:val="0"/>
          <w:caps w:val="0"/>
          <w:color w:val="auto"/>
          <w:spacing w:val="0"/>
          <w:sz w:val="32"/>
          <w:szCs w:val="32"/>
          <w:shd w:val="clear"/>
        </w:rPr>
        <w:t>≤</w:t>
      </w:r>
      <w:r>
        <w:rPr>
          <w:rFonts w:hint="eastAsia" w:ascii="仿宋" w:hAnsi="仿宋" w:eastAsia="仿宋" w:cstheme="minorBidi"/>
          <w:i w:val="0"/>
          <w:iCs w:val="0"/>
          <w:caps w:val="0"/>
          <w:color w:val="auto"/>
          <w:spacing w:val="0"/>
          <w:sz w:val="32"/>
          <w:szCs w:val="32"/>
          <w:shd w:val="clear"/>
          <w:lang w:val="en-US" w:eastAsia="zh-CN"/>
        </w:rPr>
        <w:t>10</w:t>
      </w:r>
      <w:r>
        <w:rPr>
          <w:rFonts w:hint="eastAsia" w:ascii="仿宋" w:hAnsi="仿宋" w:eastAsia="仿宋"/>
          <w:color w:val="auto"/>
          <w:sz w:val="32"/>
          <w:szCs w:val="32"/>
        </w:rPr>
        <w:t>。</w:t>
      </w:r>
    </w:p>
    <w:p w14:paraId="6902E7B8">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注：现场法律服务方案需包含</w:t>
      </w:r>
      <w:r>
        <w:rPr>
          <w:rFonts w:hint="eastAsia" w:ascii="仿宋" w:hAnsi="仿宋" w:eastAsia="仿宋"/>
          <w:color w:val="auto"/>
          <w:sz w:val="32"/>
          <w:szCs w:val="32"/>
          <w:lang w:val="en-US" w:eastAsia="zh-CN"/>
        </w:rPr>
        <w:t>现场服务</w:t>
      </w:r>
      <w:r>
        <w:rPr>
          <w:rFonts w:hint="eastAsia" w:ascii="仿宋" w:hAnsi="仿宋" w:eastAsia="仿宋"/>
          <w:color w:val="auto"/>
          <w:sz w:val="32"/>
          <w:szCs w:val="32"/>
        </w:rPr>
        <w:t>律师简介，</w:t>
      </w:r>
      <w:r>
        <w:rPr>
          <w:rFonts w:hint="eastAsia" w:ascii="仿宋" w:hAnsi="仿宋" w:eastAsia="仿宋"/>
          <w:color w:val="auto"/>
          <w:sz w:val="32"/>
          <w:szCs w:val="32"/>
          <w:lang w:val="en-US" w:eastAsia="zh-CN"/>
        </w:rPr>
        <w:t>现场服务</w:t>
      </w:r>
      <w:r>
        <w:rPr>
          <w:rFonts w:hint="eastAsia" w:ascii="仿宋" w:hAnsi="仿宋" w:eastAsia="仿宋"/>
          <w:color w:val="auto"/>
          <w:sz w:val="32"/>
          <w:szCs w:val="32"/>
        </w:rPr>
        <w:t>律师必须具备律师执业资格证书，</w:t>
      </w:r>
      <w:r>
        <w:rPr>
          <w:rFonts w:hint="eastAsia" w:ascii="仿宋" w:hAnsi="仿宋" w:eastAsia="仿宋"/>
          <w:color w:val="auto"/>
          <w:sz w:val="32"/>
          <w:szCs w:val="32"/>
          <w:lang w:val="en-US" w:eastAsia="zh-CN"/>
        </w:rPr>
        <w:t>执业3年以上（含），</w:t>
      </w:r>
      <w:r>
        <w:rPr>
          <w:rFonts w:hint="eastAsia" w:ascii="仿宋" w:hAnsi="仿宋" w:eastAsia="仿宋"/>
          <w:color w:val="auto"/>
          <w:sz w:val="32"/>
          <w:szCs w:val="32"/>
        </w:rPr>
        <w:t>不具备的</w:t>
      </w:r>
      <w:r>
        <w:rPr>
          <w:rFonts w:hint="eastAsia" w:ascii="仿宋" w:hAnsi="仿宋" w:eastAsia="仿宋"/>
          <w:color w:val="auto"/>
          <w:sz w:val="32"/>
          <w:szCs w:val="32"/>
          <w:lang w:val="en-US" w:eastAsia="zh-CN"/>
        </w:rPr>
        <w:t>不符合供应商须知中要求的供应商资格条件，为无效响应。</w:t>
      </w:r>
    </w:p>
    <w:p w14:paraId="1FC9B5F6">
      <w:pPr>
        <w:spacing w:line="560" w:lineRule="exact"/>
        <w:ind w:firstLine="640" w:firstLineChars="200"/>
        <w:rPr>
          <w:rFonts w:ascii="楷体" w:hAnsi="楷体" w:eastAsia="楷体"/>
          <w:color w:val="auto"/>
          <w:sz w:val="32"/>
          <w:szCs w:val="32"/>
        </w:rPr>
      </w:pPr>
      <w:r>
        <w:rPr>
          <w:rFonts w:hint="eastAsia" w:ascii="楷体" w:hAnsi="楷体" w:eastAsia="楷体"/>
          <w:color w:val="auto"/>
          <w:sz w:val="32"/>
          <w:szCs w:val="32"/>
        </w:rPr>
        <w:t>（四）项目报价（</w:t>
      </w:r>
      <w:r>
        <w:rPr>
          <w:rFonts w:hint="eastAsia" w:ascii="楷体" w:hAnsi="楷体" w:eastAsia="楷体"/>
          <w:color w:val="auto"/>
          <w:sz w:val="32"/>
          <w:szCs w:val="32"/>
          <w:lang w:val="en-US" w:eastAsia="zh-CN"/>
        </w:rPr>
        <w:t>3</w:t>
      </w:r>
      <w:r>
        <w:rPr>
          <w:rFonts w:hint="eastAsia" w:ascii="楷体" w:hAnsi="楷体" w:eastAsia="楷体"/>
          <w:color w:val="auto"/>
          <w:sz w:val="32"/>
          <w:szCs w:val="32"/>
        </w:rPr>
        <w:t>0分）</w:t>
      </w:r>
    </w:p>
    <w:p w14:paraId="3F6BFEB2">
      <w:pPr>
        <w:spacing w:line="56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rPr>
        <w:t>以有效响应文件的报价算术平均值A为评标基准价（若有效响应文件＜5家时，取算术平均值为A；若有效响应文件≥5家时，去掉其中的一个最高价和一个最低价后取算术平均值为A）</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 xml:space="preserve">  </w:t>
      </w:r>
    </w:p>
    <w:p w14:paraId="7685F3DF">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供应商的有效响应报价与评标基准价相等的得</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0分。</w:t>
      </w:r>
    </w:p>
    <w:p w14:paraId="465C24CA">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供应商的有效响应报价不等于评标基准价时，得分按以下公式计算：</w:t>
      </w:r>
    </w:p>
    <w:p w14:paraId="186F0544">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若供应商报价高于评分基准价，则报价得分=（1－∣（评分基准价－供应商报价）/评分基准价∣）×</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0。（得分保留</w:t>
      </w:r>
      <w:r>
        <w:rPr>
          <w:rFonts w:hint="eastAsia" w:ascii="仿宋" w:hAnsi="仿宋" w:eastAsia="仿宋"/>
          <w:color w:val="auto"/>
          <w:sz w:val="32"/>
          <w:szCs w:val="32"/>
          <w:lang w:val="en-US" w:eastAsia="zh-CN"/>
        </w:rPr>
        <w:t>三</w:t>
      </w:r>
      <w:r>
        <w:rPr>
          <w:rFonts w:hint="eastAsia" w:ascii="仿宋" w:hAnsi="仿宋" w:eastAsia="仿宋"/>
          <w:color w:val="auto"/>
          <w:sz w:val="32"/>
          <w:szCs w:val="32"/>
        </w:rPr>
        <w:t>位小数）</w:t>
      </w:r>
    </w:p>
    <w:p w14:paraId="6308D0B6">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若供应商</w:t>
      </w:r>
      <w:r>
        <w:rPr>
          <w:rFonts w:hint="eastAsia" w:ascii="仿宋" w:hAnsi="仿宋" w:eastAsia="仿宋"/>
          <w:color w:val="auto"/>
          <w:sz w:val="32"/>
          <w:szCs w:val="32"/>
          <w:lang w:eastAsia="zh-CN"/>
        </w:rPr>
        <w:t>报价</w:t>
      </w:r>
      <w:r>
        <w:rPr>
          <w:rFonts w:hint="eastAsia" w:ascii="仿宋" w:hAnsi="仿宋" w:eastAsia="仿宋"/>
          <w:color w:val="auto"/>
          <w:sz w:val="32"/>
          <w:szCs w:val="32"/>
        </w:rPr>
        <w:t>低于评分基准价，则报价得分=（1－∣（评分基准价－供应商报价）/评分基准价∣×0.8）×</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0。（得分保留</w:t>
      </w:r>
      <w:r>
        <w:rPr>
          <w:rFonts w:hint="eastAsia" w:ascii="仿宋" w:hAnsi="仿宋" w:eastAsia="仿宋"/>
          <w:color w:val="auto"/>
          <w:sz w:val="32"/>
          <w:szCs w:val="32"/>
          <w:lang w:val="en-US" w:eastAsia="zh-CN"/>
        </w:rPr>
        <w:t>三</w:t>
      </w:r>
      <w:r>
        <w:rPr>
          <w:rFonts w:hint="eastAsia" w:ascii="仿宋" w:hAnsi="仿宋" w:eastAsia="仿宋"/>
          <w:color w:val="auto"/>
          <w:sz w:val="32"/>
          <w:szCs w:val="32"/>
        </w:rPr>
        <w:t>位小数）</w:t>
      </w:r>
    </w:p>
    <w:p w14:paraId="0702D930">
      <w:pPr>
        <w:spacing w:line="560" w:lineRule="exact"/>
        <w:ind w:firstLine="643" w:firstLineChars="200"/>
        <w:rPr>
          <w:rFonts w:ascii="楷体" w:hAnsi="楷体" w:eastAsia="楷体"/>
          <w:b/>
          <w:bCs/>
          <w:color w:val="auto"/>
          <w:sz w:val="32"/>
          <w:szCs w:val="32"/>
        </w:rPr>
      </w:pPr>
      <w:r>
        <w:rPr>
          <w:rFonts w:hint="eastAsia" w:ascii="仿宋" w:hAnsi="仿宋" w:eastAsia="仿宋"/>
          <w:b/>
          <w:bCs/>
          <w:color w:val="auto"/>
          <w:sz w:val="32"/>
          <w:szCs w:val="32"/>
          <w:lang w:val="en-US" w:eastAsia="zh-CN"/>
        </w:rPr>
        <w:t>注：</w:t>
      </w:r>
      <w:r>
        <w:rPr>
          <w:rFonts w:hint="eastAsia" w:ascii="仿宋" w:hAnsi="仿宋" w:eastAsia="仿宋"/>
          <w:b/>
          <w:bCs/>
          <w:color w:val="auto"/>
          <w:sz w:val="32"/>
          <w:szCs w:val="32"/>
        </w:rPr>
        <w:t>响应报价超出最高限价的其响应无效。</w:t>
      </w:r>
    </w:p>
    <w:p w14:paraId="1972B24C">
      <w:pPr>
        <w:spacing w:line="560" w:lineRule="exact"/>
        <w:ind w:firstLine="640" w:firstLineChars="200"/>
        <w:rPr>
          <w:rFonts w:ascii="楷体" w:hAnsi="楷体" w:eastAsia="楷体"/>
          <w:color w:val="auto"/>
          <w:sz w:val="32"/>
          <w:szCs w:val="32"/>
        </w:rPr>
      </w:pPr>
      <w:r>
        <w:rPr>
          <w:rFonts w:hint="eastAsia" w:ascii="楷体" w:hAnsi="楷体" w:eastAsia="楷体"/>
          <w:color w:val="auto"/>
          <w:sz w:val="32"/>
          <w:szCs w:val="32"/>
        </w:rPr>
        <w:t>（五）服务</w:t>
      </w:r>
      <w:r>
        <w:rPr>
          <w:rFonts w:ascii="楷体" w:hAnsi="楷体" w:eastAsia="楷体"/>
          <w:color w:val="auto"/>
          <w:sz w:val="32"/>
          <w:szCs w:val="32"/>
        </w:rPr>
        <w:t>承诺（</w:t>
      </w:r>
      <w:r>
        <w:rPr>
          <w:rFonts w:hint="eastAsia" w:ascii="楷体" w:hAnsi="楷体" w:eastAsia="楷体"/>
          <w:color w:val="auto"/>
          <w:sz w:val="32"/>
          <w:szCs w:val="32"/>
          <w:lang w:val="en-US" w:eastAsia="zh-CN"/>
        </w:rPr>
        <w:t>5</w:t>
      </w:r>
      <w:r>
        <w:rPr>
          <w:rFonts w:ascii="楷体" w:hAnsi="楷体" w:eastAsia="楷体"/>
          <w:color w:val="auto"/>
          <w:sz w:val="32"/>
          <w:szCs w:val="32"/>
        </w:rPr>
        <w:t>分）</w:t>
      </w:r>
    </w:p>
    <w:p w14:paraId="1BB423CF">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根据供应商的服务体系、服务规划、服务方式、反馈时间、问题解决质量响应时间科学合理性，实事求是且满足</w:t>
      </w:r>
      <w:r>
        <w:rPr>
          <w:rFonts w:hint="eastAsia" w:ascii="仿宋" w:hAnsi="仿宋" w:eastAsia="仿宋"/>
          <w:color w:val="auto"/>
          <w:sz w:val="32"/>
          <w:szCs w:val="32"/>
          <w:lang w:val="en-US" w:eastAsia="zh-CN"/>
        </w:rPr>
        <w:t>采购人</w:t>
      </w:r>
      <w:r>
        <w:rPr>
          <w:rFonts w:hint="eastAsia" w:ascii="仿宋" w:hAnsi="仿宋" w:eastAsia="仿宋"/>
          <w:color w:val="auto"/>
          <w:sz w:val="32"/>
          <w:szCs w:val="32"/>
        </w:rPr>
        <w:t>业务需求的程度等内容，</w:t>
      </w:r>
      <w:r>
        <w:rPr>
          <w:rFonts w:hint="eastAsia" w:ascii="仿宋" w:hAnsi="仿宋" w:eastAsia="仿宋"/>
          <w:color w:val="auto"/>
          <w:sz w:val="32"/>
          <w:szCs w:val="32"/>
          <w:lang w:val="en-US" w:eastAsia="zh-CN"/>
        </w:rPr>
        <w:t>评审小组</w:t>
      </w:r>
      <w:r>
        <w:rPr>
          <w:rFonts w:hint="eastAsia" w:ascii="仿宋" w:hAnsi="仿宋" w:eastAsia="仿宋"/>
          <w:color w:val="auto"/>
          <w:sz w:val="32"/>
          <w:szCs w:val="32"/>
        </w:rPr>
        <w:t>综合比较在</w:t>
      </w:r>
      <w:r>
        <w:rPr>
          <w:rFonts w:ascii="仿宋" w:hAnsi="仿宋" w:eastAsia="仿宋"/>
          <w:color w:val="auto"/>
          <w:sz w:val="32"/>
          <w:szCs w:val="32"/>
        </w:rPr>
        <w:t>0至</w:t>
      </w:r>
      <w:r>
        <w:rPr>
          <w:rFonts w:hint="eastAsia" w:ascii="仿宋" w:hAnsi="仿宋" w:eastAsia="仿宋"/>
          <w:color w:val="auto"/>
          <w:sz w:val="32"/>
          <w:szCs w:val="32"/>
          <w:lang w:val="en-US" w:eastAsia="zh-CN"/>
        </w:rPr>
        <w:t>5</w:t>
      </w:r>
      <w:r>
        <w:rPr>
          <w:rFonts w:ascii="仿宋" w:hAnsi="仿宋" w:eastAsia="仿宋"/>
          <w:color w:val="auto"/>
          <w:sz w:val="32"/>
          <w:szCs w:val="32"/>
        </w:rPr>
        <w:t>分之间</w:t>
      </w:r>
      <w:r>
        <w:rPr>
          <w:rFonts w:hint="eastAsia" w:ascii="仿宋" w:hAnsi="仿宋" w:eastAsia="仿宋"/>
          <w:color w:val="auto"/>
          <w:sz w:val="32"/>
          <w:szCs w:val="32"/>
          <w:lang w:val="en-US" w:eastAsia="zh-CN"/>
        </w:rPr>
        <w:t>评</w:t>
      </w:r>
      <w:r>
        <w:rPr>
          <w:rFonts w:ascii="仿宋" w:hAnsi="仿宋" w:eastAsia="仿宋"/>
          <w:color w:val="auto"/>
          <w:sz w:val="32"/>
          <w:szCs w:val="32"/>
        </w:rPr>
        <w:t>分。</w:t>
      </w:r>
    </w:p>
    <w:p w14:paraId="75C1FF86">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四、响应文件的澄清和补正</w:t>
      </w:r>
    </w:p>
    <w:p w14:paraId="25B64788">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（一）在评审过程中，</w:t>
      </w:r>
      <w:r>
        <w:rPr>
          <w:rFonts w:hint="eastAsia" w:ascii="仿宋" w:hAnsi="仿宋" w:eastAsia="仿宋"/>
          <w:color w:val="auto"/>
          <w:sz w:val="32"/>
          <w:szCs w:val="32"/>
          <w:lang w:val="en-US" w:eastAsia="zh-CN"/>
        </w:rPr>
        <w:t>评审小组</w:t>
      </w:r>
      <w:r>
        <w:rPr>
          <w:rFonts w:hint="eastAsia" w:ascii="仿宋" w:hAnsi="仿宋" w:eastAsia="仿宋"/>
          <w:color w:val="auto"/>
          <w:sz w:val="32"/>
          <w:szCs w:val="32"/>
        </w:rPr>
        <w:t>可以书面形式要求供应商对所提交响应文件中不明确的内容进行书面澄清或说明，或者对细微偏差进行补正。</w:t>
      </w:r>
      <w:r>
        <w:rPr>
          <w:rFonts w:hint="eastAsia" w:ascii="仿宋" w:hAnsi="仿宋" w:eastAsia="仿宋"/>
          <w:color w:val="auto"/>
          <w:sz w:val="32"/>
          <w:szCs w:val="32"/>
          <w:lang w:val="en-US" w:eastAsia="zh-CN"/>
        </w:rPr>
        <w:t>评审小组</w:t>
      </w:r>
      <w:r>
        <w:rPr>
          <w:rFonts w:hint="eastAsia" w:ascii="仿宋" w:hAnsi="仿宋" w:eastAsia="仿宋"/>
          <w:color w:val="auto"/>
          <w:sz w:val="32"/>
          <w:szCs w:val="32"/>
        </w:rPr>
        <w:t>不接受供应商主动提出的澄清、说明或补正；</w:t>
      </w:r>
    </w:p>
    <w:p w14:paraId="31B8A104">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（二）澄清、说明和补正不得改变响应文件的实质性内容（算术性错误修正的除外）。供应商的书面澄清、说明和补正属于响应文件的组成部分；</w:t>
      </w:r>
    </w:p>
    <w:p w14:paraId="7CF8098D">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（三）</w:t>
      </w:r>
      <w:r>
        <w:rPr>
          <w:rFonts w:hint="eastAsia" w:ascii="仿宋" w:hAnsi="仿宋" w:eastAsia="仿宋"/>
          <w:color w:val="auto"/>
          <w:sz w:val="32"/>
          <w:szCs w:val="32"/>
          <w:lang w:val="en-US" w:eastAsia="zh-CN"/>
        </w:rPr>
        <w:t>评审小组</w:t>
      </w:r>
      <w:r>
        <w:rPr>
          <w:rFonts w:hint="eastAsia" w:ascii="仿宋" w:hAnsi="仿宋" w:eastAsia="仿宋"/>
          <w:color w:val="auto"/>
          <w:sz w:val="32"/>
          <w:szCs w:val="32"/>
        </w:rPr>
        <w:t>对供应商提交的澄清、说明或补正有疑问的，可以要求供应商进一步澄清、说明或补正，直至满足</w:t>
      </w:r>
      <w:r>
        <w:rPr>
          <w:rFonts w:hint="eastAsia" w:ascii="仿宋" w:hAnsi="仿宋" w:eastAsia="仿宋"/>
          <w:color w:val="auto"/>
          <w:sz w:val="32"/>
          <w:szCs w:val="32"/>
          <w:lang w:val="en-US" w:eastAsia="zh-CN"/>
        </w:rPr>
        <w:t>评审小组</w:t>
      </w:r>
      <w:r>
        <w:rPr>
          <w:rFonts w:hint="eastAsia" w:ascii="仿宋" w:hAnsi="仿宋" w:eastAsia="仿宋"/>
          <w:color w:val="auto"/>
          <w:sz w:val="32"/>
          <w:szCs w:val="32"/>
        </w:rPr>
        <w:t>的要求。</w:t>
      </w:r>
    </w:p>
    <w:p w14:paraId="3683C8A9">
      <w:pPr>
        <w:spacing w:line="56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注：委托代理人请保持联系电话畅通。</w:t>
      </w:r>
    </w:p>
    <w:p w14:paraId="3EC84AA6">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五、确定服务商</w:t>
      </w:r>
    </w:p>
    <w:p w14:paraId="23C257A9">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（一）</w:t>
      </w:r>
      <w:r>
        <w:rPr>
          <w:rFonts w:hint="eastAsia" w:ascii="仿宋" w:hAnsi="仿宋" w:eastAsia="仿宋"/>
          <w:color w:val="auto"/>
          <w:sz w:val="32"/>
          <w:szCs w:val="32"/>
          <w:lang w:val="en-US" w:eastAsia="zh-CN"/>
        </w:rPr>
        <w:t>评审小组</w:t>
      </w:r>
      <w:r>
        <w:rPr>
          <w:rFonts w:hint="eastAsia" w:ascii="仿宋" w:hAnsi="仿宋" w:eastAsia="仿宋"/>
          <w:color w:val="auto"/>
          <w:sz w:val="32"/>
          <w:szCs w:val="32"/>
        </w:rPr>
        <w:t>根据响应文件，按照评分办法，独立进行评分，得出每个评委对供应商的评审分数。供应商的最终得分为</w:t>
      </w:r>
      <w:r>
        <w:rPr>
          <w:rFonts w:hint="eastAsia" w:ascii="仿宋" w:hAnsi="仿宋" w:eastAsia="仿宋"/>
          <w:color w:val="auto"/>
          <w:sz w:val="32"/>
          <w:szCs w:val="32"/>
          <w:lang w:val="en-US" w:eastAsia="zh-CN"/>
        </w:rPr>
        <w:t>评审小组成员</w:t>
      </w:r>
      <w:r>
        <w:rPr>
          <w:rFonts w:hint="eastAsia" w:ascii="仿宋" w:hAnsi="仿宋" w:eastAsia="仿宋"/>
          <w:color w:val="auto"/>
          <w:sz w:val="32"/>
          <w:szCs w:val="32"/>
        </w:rPr>
        <w:t>对其打分的算术平均值。计分过程按四舍五入取至小数点后</w:t>
      </w:r>
      <w:r>
        <w:rPr>
          <w:rFonts w:hint="eastAsia" w:ascii="仿宋" w:hAnsi="仿宋" w:eastAsia="仿宋"/>
          <w:color w:val="auto"/>
          <w:sz w:val="32"/>
          <w:szCs w:val="32"/>
          <w:lang w:val="en-US" w:eastAsia="zh-CN"/>
        </w:rPr>
        <w:t>三</w:t>
      </w:r>
      <w:r>
        <w:rPr>
          <w:rFonts w:hint="eastAsia" w:ascii="仿宋" w:hAnsi="仿宋" w:eastAsia="仿宋"/>
          <w:color w:val="auto"/>
          <w:sz w:val="32"/>
          <w:szCs w:val="32"/>
        </w:rPr>
        <w:t>位，最终得分取至小数点后两位。</w:t>
      </w:r>
    </w:p>
    <w:p w14:paraId="41439F9C">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（二）</w:t>
      </w:r>
      <w:r>
        <w:rPr>
          <w:rFonts w:hint="eastAsia" w:ascii="仿宋" w:hAnsi="仿宋" w:eastAsia="仿宋"/>
          <w:color w:val="auto"/>
          <w:sz w:val="32"/>
          <w:szCs w:val="32"/>
          <w:lang w:val="en-US" w:eastAsia="zh-CN"/>
        </w:rPr>
        <w:t>评审小组</w:t>
      </w:r>
      <w:r>
        <w:rPr>
          <w:rFonts w:hint="eastAsia" w:ascii="仿宋" w:hAnsi="仿宋" w:eastAsia="仿宋"/>
          <w:color w:val="auto"/>
          <w:sz w:val="32"/>
          <w:szCs w:val="32"/>
        </w:rPr>
        <w:t>按得分由高到低顺序排序，如多个供应商最终得分相同，得分相同的供应商按照报价评分高低排序；</w:t>
      </w:r>
    </w:p>
    <w:p w14:paraId="32C444A1">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三</w:t>
      </w:r>
      <w:r>
        <w:rPr>
          <w:rFonts w:hint="eastAsia" w:ascii="仿宋" w:hAnsi="仿宋" w:eastAsia="仿宋"/>
          <w:color w:val="auto"/>
          <w:sz w:val="32"/>
          <w:szCs w:val="32"/>
          <w:lang w:eastAsia="zh-CN"/>
        </w:rPr>
        <w:t>）</w:t>
      </w:r>
      <w:r>
        <w:rPr>
          <w:rFonts w:hint="eastAsia" w:ascii="仿宋" w:hAnsi="仿宋" w:eastAsia="仿宋"/>
          <w:color w:val="auto"/>
          <w:sz w:val="32"/>
          <w:szCs w:val="32"/>
        </w:rPr>
        <w:t>确定中标对象，中标人为得分最高的</w:t>
      </w:r>
      <w:r>
        <w:rPr>
          <w:rFonts w:hint="eastAsia" w:ascii="仿宋" w:hAnsi="仿宋" w:eastAsia="仿宋"/>
          <w:color w:val="auto"/>
          <w:sz w:val="32"/>
          <w:szCs w:val="32"/>
          <w:lang w:val="en-US" w:eastAsia="zh-CN"/>
        </w:rPr>
        <w:t>供应商</w:t>
      </w:r>
      <w:r>
        <w:rPr>
          <w:rFonts w:hint="eastAsia" w:ascii="仿宋" w:hAnsi="仿宋" w:eastAsia="仿宋"/>
          <w:color w:val="auto"/>
          <w:sz w:val="32"/>
          <w:szCs w:val="32"/>
        </w:rPr>
        <w:t>。</w:t>
      </w:r>
      <w:r>
        <w:rPr>
          <w:rFonts w:ascii="仿宋" w:hAnsi="仿宋" w:eastAsia="仿宋"/>
          <w:color w:val="auto"/>
          <w:sz w:val="32"/>
          <w:szCs w:val="32"/>
        </w:rPr>
        <w:t xml:space="preserve"> </w:t>
      </w:r>
    </w:p>
    <w:p w14:paraId="731E6EF0">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w:t>
      </w:r>
      <w:r>
        <w:rPr>
          <w:rFonts w:hint="eastAsia" w:ascii="仿宋" w:hAnsi="仿宋" w:eastAsia="仿宋"/>
          <w:color w:val="auto"/>
          <w:sz w:val="32"/>
          <w:szCs w:val="32"/>
          <w:lang w:val="en-US" w:eastAsia="zh-CN"/>
        </w:rPr>
        <w:t>四</w:t>
      </w:r>
      <w:r>
        <w:rPr>
          <w:rFonts w:hint="eastAsia" w:ascii="仿宋" w:hAnsi="仿宋" w:eastAsia="仿宋"/>
          <w:color w:val="auto"/>
          <w:sz w:val="32"/>
          <w:szCs w:val="32"/>
        </w:rPr>
        <w:t>）当确定中标的中标候选人放弃中标或者因不可抗力提出不能履行合同的，视为放弃中标，</w:t>
      </w:r>
      <w:r>
        <w:rPr>
          <w:rFonts w:hint="eastAsia" w:ascii="仿宋" w:hAnsi="仿宋" w:eastAsia="仿宋"/>
          <w:color w:val="auto"/>
          <w:sz w:val="32"/>
          <w:szCs w:val="32"/>
          <w:lang w:val="en-US" w:eastAsia="zh-CN"/>
        </w:rPr>
        <w:t>采购单位</w:t>
      </w:r>
      <w:r>
        <w:rPr>
          <w:rFonts w:hint="eastAsia" w:ascii="仿宋" w:hAnsi="仿宋" w:eastAsia="仿宋"/>
          <w:color w:val="auto"/>
          <w:sz w:val="32"/>
          <w:szCs w:val="32"/>
        </w:rPr>
        <w:t>可以依</w:t>
      </w:r>
      <w:r>
        <w:rPr>
          <w:rFonts w:hint="eastAsia" w:ascii="仿宋" w:hAnsi="仿宋" w:eastAsia="仿宋"/>
          <w:color w:val="auto"/>
          <w:sz w:val="32"/>
          <w:szCs w:val="32"/>
          <w:lang w:val="en-US" w:eastAsia="zh-CN"/>
        </w:rPr>
        <w:t>排名顺</w:t>
      </w:r>
      <w:r>
        <w:rPr>
          <w:rFonts w:hint="eastAsia" w:ascii="仿宋" w:hAnsi="仿宋" w:eastAsia="仿宋"/>
          <w:color w:val="auto"/>
          <w:sz w:val="32"/>
          <w:szCs w:val="32"/>
        </w:rPr>
        <w:t>序确定其他中标候选人为中标人。</w:t>
      </w:r>
    </w:p>
    <w:p w14:paraId="3654B502">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w:t>
      </w:r>
      <w:r>
        <w:rPr>
          <w:rFonts w:hint="eastAsia" w:ascii="仿宋" w:hAnsi="仿宋" w:eastAsia="仿宋"/>
          <w:color w:val="auto"/>
          <w:sz w:val="32"/>
          <w:szCs w:val="32"/>
          <w:lang w:val="en-US" w:eastAsia="zh-CN"/>
        </w:rPr>
        <w:t>五</w:t>
      </w:r>
      <w:r>
        <w:rPr>
          <w:rFonts w:hint="eastAsia" w:ascii="仿宋" w:hAnsi="仿宋" w:eastAsia="仿宋"/>
          <w:color w:val="auto"/>
          <w:sz w:val="32"/>
          <w:szCs w:val="32"/>
        </w:rPr>
        <w:t>）</w:t>
      </w:r>
      <w:r>
        <w:rPr>
          <w:rFonts w:hint="eastAsia" w:ascii="仿宋" w:hAnsi="仿宋" w:eastAsia="仿宋"/>
          <w:color w:val="auto"/>
          <w:sz w:val="32"/>
          <w:szCs w:val="32"/>
          <w:lang w:eastAsia="zh-CN"/>
        </w:rPr>
        <w:t>评审小组</w:t>
      </w:r>
      <w:r>
        <w:rPr>
          <w:rFonts w:hint="eastAsia" w:ascii="仿宋" w:hAnsi="仿宋" w:eastAsia="仿宋"/>
          <w:color w:val="auto"/>
          <w:sz w:val="32"/>
          <w:szCs w:val="32"/>
        </w:rPr>
        <w:t>经评审，认为所有</w:t>
      </w:r>
      <w:r>
        <w:rPr>
          <w:rFonts w:hint="eastAsia" w:ascii="仿宋" w:hAnsi="仿宋" w:eastAsia="仿宋"/>
          <w:color w:val="auto"/>
          <w:sz w:val="32"/>
          <w:szCs w:val="32"/>
          <w:lang w:val="en-US" w:eastAsia="zh-CN"/>
        </w:rPr>
        <w:t>响应文件</w:t>
      </w:r>
      <w:r>
        <w:rPr>
          <w:rFonts w:hint="eastAsia" w:ascii="仿宋" w:hAnsi="仿宋" w:eastAsia="仿宋"/>
          <w:color w:val="auto"/>
          <w:sz w:val="32"/>
          <w:szCs w:val="32"/>
        </w:rPr>
        <w:t>均不符合</w:t>
      </w:r>
      <w:r>
        <w:rPr>
          <w:rFonts w:hint="eastAsia" w:ascii="仿宋" w:hAnsi="仿宋" w:eastAsia="仿宋"/>
          <w:color w:val="auto"/>
          <w:sz w:val="32"/>
          <w:szCs w:val="32"/>
          <w:lang w:val="en-US" w:eastAsia="zh-CN"/>
        </w:rPr>
        <w:t>询比采购文件</w:t>
      </w:r>
      <w:r>
        <w:rPr>
          <w:rFonts w:hint="eastAsia" w:ascii="仿宋" w:hAnsi="仿宋" w:eastAsia="仿宋"/>
          <w:color w:val="auto"/>
          <w:sz w:val="32"/>
          <w:szCs w:val="32"/>
        </w:rPr>
        <w:t>要求的，可以否决所有投标；所有投标被否决，采购人应当重新发起采购流程。</w:t>
      </w:r>
    </w:p>
    <w:p w14:paraId="767A558F">
      <w:pPr>
        <w:spacing w:line="560" w:lineRule="exact"/>
        <w:ind w:firstLine="640" w:firstLineChars="200"/>
        <w:rPr>
          <w:rFonts w:ascii="仿宋" w:hAnsi="仿宋" w:eastAsia="仿宋"/>
          <w:color w:val="auto"/>
          <w:sz w:val="32"/>
          <w:szCs w:val="32"/>
        </w:rPr>
      </w:pPr>
    </w:p>
    <w:p w14:paraId="7EC79F74">
      <w:pPr>
        <w:spacing w:line="560" w:lineRule="exact"/>
        <w:contextualSpacing/>
        <w:rPr>
          <w:rFonts w:ascii="仿宋" w:hAnsi="仿宋" w:eastAsia="仿宋"/>
          <w:color w:val="auto"/>
          <w:sz w:val="32"/>
          <w:szCs w:val="32"/>
        </w:rPr>
      </w:pPr>
    </w:p>
    <w:p w14:paraId="5F663388">
      <w:pPr>
        <w:spacing w:line="560" w:lineRule="exact"/>
        <w:contextualSpacing/>
        <w:rPr>
          <w:rFonts w:ascii="仿宋" w:hAnsi="仿宋" w:eastAsia="仿宋"/>
          <w:color w:val="auto"/>
          <w:sz w:val="32"/>
          <w:szCs w:val="32"/>
        </w:rPr>
      </w:pPr>
    </w:p>
    <w:p w14:paraId="1529CC6E">
      <w:pPr>
        <w:widowControl/>
        <w:jc w:val="left"/>
        <w:rPr>
          <w:rFonts w:ascii="宋体" w:hAnsi="宋体" w:eastAsia="宋体"/>
          <w:color w:val="auto"/>
          <w:sz w:val="28"/>
          <w:szCs w:val="28"/>
        </w:rPr>
      </w:pPr>
    </w:p>
    <w:p w14:paraId="33925375">
      <w:pPr>
        <w:rPr>
          <w:b/>
          <w:color w:val="auto"/>
          <w:sz w:val="32"/>
        </w:rPr>
      </w:pPr>
      <w:r>
        <w:rPr>
          <w:b/>
          <w:color w:val="auto"/>
          <w:sz w:val="32"/>
        </w:rPr>
        <w:br w:type="page"/>
      </w:r>
    </w:p>
    <w:p w14:paraId="4CA0741C">
      <w:pPr>
        <w:spacing w:before="31"/>
        <w:ind w:right="181"/>
        <w:jc w:val="center"/>
        <w:rPr>
          <w:rFonts w:hint="eastAsia" w:ascii="仿宋" w:hAnsi="仿宋" w:eastAsia="仿宋" w:cs="仿宋"/>
          <w:b/>
          <w:bCs w:val="0"/>
          <w:color w:val="auto"/>
          <w:sz w:val="32"/>
        </w:rPr>
      </w:pPr>
      <w:r>
        <w:rPr>
          <w:rFonts w:hint="eastAsia" w:ascii="仿宋" w:hAnsi="仿宋" w:eastAsia="仿宋" w:cs="仿宋"/>
          <w:b/>
          <w:bCs w:val="0"/>
          <w:color w:val="auto"/>
          <w:sz w:val="32"/>
        </w:rPr>
        <w:t>响应文件格式及内容</w:t>
      </w:r>
    </w:p>
    <w:p w14:paraId="154EFD37">
      <w:pPr>
        <w:pStyle w:val="6"/>
        <w:rPr>
          <w:rFonts w:hint="eastAsia" w:ascii="仿宋" w:hAnsi="仿宋" w:eastAsia="仿宋" w:cs="仿宋"/>
          <w:b/>
          <w:bCs w:val="0"/>
          <w:color w:val="auto"/>
          <w:sz w:val="32"/>
        </w:rPr>
      </w:pPr>
    </w:p>
    <w:p w14:paraId="2F1FA5BE">
      <w:pPr>
        <w:pStyle w:val="6"/>
        <w:spacing w:before="5"/>
        <w:rPr>
          <w:rFonts w:hint="eastAsia" w:ascii="仿宋" w:hAnsi="仿宋" w:eastAsia="仿宋" w:cs="仿宋"/>
          <w:b/>
          <w:bCs w:val="0"/>
          <w:color w:val="auto"/>
          <w:sz w:val="31"/>
        </w:rPr>
      </w:pPr>
    </w:p>
    <w:p w14:paraId="3FEE2B67">
      <w:pPr>
        <w:pStyle w:val="6"/>
        <w:jc w:val="center"/>
        <w:rPr>
          <w:rFonts w:hint="eastAsia" w:ascii="仿宋" w:hAnsi="仿宋" w:eastAsia="仿宋" w:cs="仿宋"/>
          <w:b/>
          <w:bCs w:val="0"/>
          <w:color w:val="auto"/>
          <w:sz w:val="20"/>
        </w:rPr>
      </w:pPr>
      <w:r>
        <w:rPr>
          <w:rFonts w:hint="eastAsia" w:ascii="仿宋" w:hAnsi="仿宋" w:eastAsia="仿宋" w:cs="仿宋"/>
          <w:b/>
          <w:bCs w:val="0"/>
          <w:color w:val="auto"/>
          <w:sz w:val="36"/>
        </w:rPr>
        <w:t>（此处标记正本或副本）</w:t>
      </w:r>
    </w:p>
    <w:p w14:paraId="09FA14CB">
      <w:pPr>
        <w:pStyle w:val="6"/>
        <w:spacing w:before="5"/>
        <w:rPr>
          <w:rFonts w:hint="eastAsia" w:ascii="仿宋" w:hAnsi="仿宋" w:eastAsia="仿宋" w:cs="仿宋"/>
          <w:b/>
          <w:bCs w:val="0"/>
          <w:color w:val="auto"/>
          <w:sz w:val="23"/>
        </w:rPr>
      </w:pPr>
    </w:p>
    <w:p w14:paraId="07F5A184">
      <w:pPr>
        <w:tabs>
          <w:tab w:val="left" w:pos="3239"/>
        </w:tabs>
        <w:spacing w:before="61"/>
        <w:ind w:right="181"/>
        <w:jc w:val="center"/>
        <w:rPr>
          <w:rFonts w:hint="eastAsia" w:ascii="仿宋" w:hAnsi="仿宋" w:eastAsia="仿宋" w:cs="仿宋"/>
          <w:b/>
          <w:bCs w:val="0"/>
          <w:color w:val="auto"/>
          <w:sz w:val="36"/>
        </w:rPr>
      </w:pPr>
      <w:r>
        <w:rPr>
          <w:rFonts w:hint="eastAsia" w:ascii="仿宋" w:hAnsi="仿宋" w:eastAsia="仿宋" w:cs="仿宋"/>
          <w:b/>
          <w:bCs w:val="0"/>
          <w:color w:val="auto"/>
          <w:sz w:val="36"/>
          <w:u w:val="single"/>
        </w:rPr>
        <w:t xml:space="preserve"> </w:t>
      </w:r>
      <w:r>
        <w:rPr>
          <w:rFonts w:hint="eastAsia" w:ascii="仿宋" w:hAnsi="仿宋" w:eastAsia="仿宋" w:cs="仿宋"/>
          <w:b/>
          <w:bCs w:val="0"/>
          <w:color w:val="auto"/>
          <w:sz w:val="36"/>
          <w:u w:val="single"/>
        </w:rPr>
        <w:tab/>
      </w:r>
      <w:r>
        <w:rPr>
          <w:rFonts w:hint="eastAsia" w:ascii="仿宋" w:hAnsi="仿宋" w:eastAsia="仿宋" w:cs="仿宋"/>
          <w:b/>
          <w:bCs w:val="0"/>
          <w:color w:val="auto"/>
          <w:sz w:val="36"/>
        </w:rPr>
        <w:t>（项目名称）</w:t>
      </w:r>
    </w:p>
    <w:p w14:paraId="4C41F307">
      <w:pPr>
        <w:pStyle w:val="6"/>
        <w:rPr>
          <w:rFonts w:hint="eastAsia" w:ascii="仿宋" w:hAnsi="仿宋" w:eastAsia="仿宋" w:cs="仿宋"/>
          <w:b/>
          <w:bCs w:val="0"/>
          <w:color w:val="auto"/>
          <w:sz w:val="40"/>
        </w:rPr>
      </w:pPr>
    </w:p>
    <w:p w14:paraId="5B3D72CF">
      <w:pPr>
        <w:pStyle w:val="6"/>
        <w:spacing w:before="4"/>
        <w:rPr>
          <w:rFonts w:hint="eastAsia" w:ascii="仿宋" w:hAnsi="仿宋" w:eastAsia="仿宋" w:cs="仿宋"/>
          <w:b/>
          <w:bCs w:val="0"/>
          <w:color w:val="auto"/>
          <w:sz w:val="28"/>
        </w:rPr>
      </w:pPr>
    </w:p>
    <w:p w14:paraId="1956E71A">
      <w:pPr>
        <w:spacing w:line="295" w:lineRule="auto"/>
        <w:ind w:left="4532" w:right="4713"/>
        <w:rPr>
          <w:rFonts w:hint="eastAsia" w:ascii="仿宋" w:hAnsi="仿宋" w:eastAsia="仿宋" w:cs="仿宋"/>
          <w:b/>
          <w:bCs w:val="0"/>
          <w:color w:val="auto"/>
          <w:sz w:val="72"/>
        </w:rPr>
      </w:pPr>
      <w:r>
        <w:rPr>
          <w:rFonts w:hint="eastAsia" w:ascii="仿宋" w:hAnsi="仿宋" w:eastAsia="仿宋" w:cs="仿宋"/>
          <w:b/>
          <w:bCs w:val="0"/>
          <w:color w:val="auto"/>
          <w:sz w:val="72"/>
        </w:rPr>
        <w:t>响应文件</w:t>
      </w:r>
    </w:p>
    <w:p w14:paraId="752F00A9">
      <w:pPr>
        <w:pStyle w:val="6"/>
        <w:rPr>
          <w:rFonts w:hint="eastAsia" w:ascii="仿宋" w:hAnsi="仿宋" w:eastAsia="仿宋" w:cs="仿宋"/>
          <w:color w:val="auto"/>
          <w:sz w:val="20"/>
        </w:rPr>
      </w:pPr>
    </w:p>
    <w:p w14:paraId="578B0F43">
      <w:pPr>
        <w:pStyle w:val="6"/>
        <w:rPr>
          <w:rFonts w:hint="eastAsia" w:ascii="仿宋" w:hAnsi="仿宋" w:eastAsia="仿宋" w:cs="仿宋"/>
          <w:color w:val="auto"/>
          <w:sz w:val="20"/>
        </w:rPr>
      </w:pPr>
    </w:p>
    <w:p w14:paraId="07261634">
      <w:pPr>
        <w:pStyle w:val="6"/>
        <w:rPr>
          <w:rFonts w:hint="eastAsia" w:ascii="仿宋" w:hAnsi="仿宋" w:eastAsia="仿宋" w:cs="仿宋"/>
          <w:color w:val="auto"/>
          <w:sz w:val="20"/>
        </w:rPr>
      </w:pPr>
    </w:p>
    <w:p w14:paraId="707A8772">
      <w:pPr>
        <w:pStyle w:val="6"/>
        <w:spacing w:before="1"/>
        <w:rPr>
          <w:rFonts w:hint="eastAsia" w:ascii="仿宋" w:hAnsi="仿宋" w:eastAsia="仿宋" w:cs="仿宋"/>
          <w:color w:val="auto"/>
          <w:sz w:val="23"/>
        </w:rPr>
      </w:pPr>
    </w:p>
    <w:p w14:paraId="163CB1AC">
      <w:pPr>
        <w:keepNext w:val="0"/>
        <w:keepLines w:val="0"/>
        <w:pageBreakBefore w:val="0"/>
        <w:widowControl w:val="0"/>
        <w:kinsoku/>
        <w:wordWrap/>
        <w:overflowPunct/>
        <w:topLinePunct w:val="0"/>
        <w:autoSpaceDE/>
        <w:autoSpaceDN/>
        <w:bidi w:val="0"/>
        <w:adjustRightInd/>
        <w:snapToGrid/>
        <w:spacing w:line="377" w:lineRule="auto"/>
        <w:ind w:right="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响应单位：（盖单位公章）</w:t>
      </w:r>
    </w:p>
    <w:p w14:paraId="47ED67EE">
      <w:pPr>
        <w:keepNext w:val="0"/>
        <w:keepLines w:val="0"/>
        <w:pageBreakBefore w:val="0"/>
        <w:widowControl w:val="0"/>
        <w:kinsoku/>
        <w:wordWrap/>
        <w:overflowPunct/>
        <w:topLinePunct w:val="0"/>
        <w:autoSpaceDE/>
        <w:autoSpaceDN/>
        <w:bidi w:val="0"/>
        <w:adjustRightInd/>
        <w:snapToGrid/>
        <w:spacing w:line="377" w:lineRule="auto"/>
        <w:ind w:right="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负责人或其委托代理人：（签字或盖章） </w:t>
      </w:r>
    </w:p>
    <w:p w14:paraId="2F572C4F">
      <w:pPr>
        <w:keepNext w:val="0"/>
        <w:keepLines w:val="0"/>
        <w:pageBreakBefore w:val="0"/>
        <w:widowControl w:val="0"/>
        <w:kinsoku/>
        <w:wordWrap/>
        <w:overflowPunct/>
        <w:topLinePunct w:val="0"/>
        <w:autoSpaceDE/>
        <w:autoSpaceDN/>
        <w:bidi w:val="0"/>
        <w:adjustRightInd/>
        <w:snapToGrid/>
        <w:spacing w:line="377" w:lineRule="auto"/>
        <w:ind w:right="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日期：  年  月  日</w:t>
      </w:r>
    </w:p>
    <w:p w14:paraId="747A3FF8">
      <w:pPr>
        <w:keepNext w:val="0"/>
        <w:keepLines w:val="0"/>
        <w:pageBreakBefore w:val="0"/>
        <w:widowControl w:val="0"/>
        <w:kinsoku/>
        <w:wordWrap/>
        <w:overflowPunct/>
        <w:topLinePunct w:val="0"/>
        <w:autoSpaceDE/>
        <w:autoSpaceDN/>
        <w:bidi w:val="0"/>
        <w:adjustRightInd/>
        <w:snapToGrid/>
        <w:spacing w:line="377" w:lineRule="auto"/>
        <w:ind w:right="0"/>
        <w:textAlignment w:val="auto"/>
        <w:rPr>
          <w:rFonts w:hint="eastAsia" w:ascii="仿宋" w:hAnsi="仿宋" w:eastAsia="仿宋" w:cs="仿宋"/>
          <w:color w:val="auto"/>
          <w:sz w:val="32"/>
          <w:szCs w:val="32"/>
        </w:rPr>
        <w:sectPr>
          <w:footerReference r:id="rId4" w:type="default"/>
          <w:pgSz w:w="11910" w:h="16840"/>
          <w:pgMar w:top="2098" w:right="1474" w:bottom="1985" w:left="1588" w:header="0" w:footer="958" w:gutter="0"/>
          <w:pgNumType w:fmt="decimal" w:start="1"/>
          <w:cols w:space="720" w:num="1"/>
        </w:sectPr>
      </w:pPr>
    </w:p>
    <w:p w14:paraId="42CBD863">
      <w:pPr>
        <w:spacing w:before="31"/>
        <w:ind w:left="4" w:right="181"/>
        <w:jc w:val="center"/>
        <w:rPr>
          <w:rFonts w:hint="eastAsia" w:ascii="仿宋" w:hAnsi="仿宋" w:eastAsia="仿宋" w:cs="仿宋"/>
          <w:b/>
          <w:color w:val="auto"/>
          <w:sz w:val="44"/>
          <w:szCs w:val="44"/>
        </w:rPr>
      </w:pPr>
      <w:r>
        <w:rPr>
          <w:rFonts w:hint="eastAsia" w:ascii="仿宋" w:hAnsi="仿宋" w:eastAsia="仿宋" w:cs="仿宋"/>
          <w:b/>
          <w:color w:val="auto"/>
          <w:sz w:val="44"/>
          <w:szCs w:val="44"/>
        </w:rPr>
        <w:t>响应文件目录</w:t>
      </w:r>
    </w:p>
    <w:p w14:paraId="200AF400">
      <w:pPr>
        <w:pStyle w:val="6"/>
        <w:numPr>
          <w:ilvl w:val="0"/>
          <w:numId w:val="3"/>
        </w:numPr>
        <w:spacing w:before="203"/>
        <w:ind w:firstLine="960" w:firstLineChars="300"/>
        <w:rPr>
          <w:rFonts w:hint="eastAsia" w:ascii="仿宋" w:hAnsi="仿宋" w:eastAsia="仿宋" w:cs="仿宋"/>
          <w:color w:val="auto"/>
          <w:sz w:val="32"/>
          <w:szCs w:val="32"/>
        </w:rPr>
      </w:pPr>
      <w:r>
        <w:rPr>
          <w:rFonts w:hint="eastAsia" w:ascii="仿宋" w:hAnsi="仿宋" w:eastAsia="仿宋" w:cs="仿宋"/>
          <w:color w:val="auto"/>
          <w:sz w:val="32"/>
          <w:szCs w:val="32"/>
        </w:rPr>
        <w:t>响应函及响应函附录</w:t>
      </w:r>
    </w:p>
    <w:p w14:paraId="3CDA6A3B">
      <w:pPr>
        <w:pStyle w:val="6"/>
        <w:numPr>
          <w:ilvl w:val="0"/>
          <w:numId w:val="3"/>
        </w:numPr>
        <w:spacing w:before="203"/>
        <w:ind w:firstLine="960" w:firstLineChars="300"/>
        <w:rPr>
          <w:rFonts w:hint="eastAsia" w:ascii="仿宋" w:hAnsi="仿宋" w:eastAsia="仿宋" w:cs="仿宋"/>
          <w:color w:val="auto"/>
          <w:sz w:val="32"/>
          <w:szCs w:val="32"/>
        </w:rPr>
      </w:pPr>
      <w:r>
        <w:rPr>
          <w:rFonts w:hint="eastAsia" w:ascii="仿宋" w:hAnsi="仿宋" w:eastAsia="仿宋" w:cs="仿宋"/>
          <w:color w:val="auto"/>
          <w:sz w:val="32"/>
          <w:szCs w:val="32"/>
        </w:rPr>
        <w:t>律师事务所执业许可证</w:t>
      </w:r>
    </w:p>
    <w:p w14:paraId="231EA0EF">
      <w:pPr>
        <w:pStyle w:val="6"/>
        <w:numPr>
          <w:ilvl w:val="0"/>
          <w:numId w:val="3"/>
        </w:numPr>
        <w:spacing w:before="203"/>
        <w:ind w:firstLine="960" w:firstLineChars="300"/>
        <w:rPr>
          <w:rFonts w:hint="eastAsia" w:ascii="仿宋" w:hAnsi="仿宋" w:eastAsia="仿宋" w:cs="仿宋"/>
          <w:color w:val="auto"/>
          <w:sz w:val="32"/>
          <w:szCs w:val="32"/>
        </w:rPr>
      </w:pPr>
      <w:r>
        <w:rPr>
          <w:rFonts w:hint="eastAsia" w:ascii="仿宋" w:hAnsi="仿宋" w:eastAsia="仿宋" w:cs="仿宋"/>
          <w:color w:val="auto"/>
          <w:sz w:val="32"/>
          <w:szCs w:val="32"/>
        </w:rPr>
        <w:t>响应单位负责人身份证</w:t>
      </w:r>
    </w:p>
    <w:p w14:paraId="792A8675">
      <w:pPr>
        <w:pStyle w:val="6"/>
        <w:numPr>
          <w:ilvl w:val="0"/>
          <w:numId w:val="3"/>
        </w:numPr>
        <w:spacing w:before="203"/>
        <w:ind w:firstLine="960" w:firstLineChars="300"/>
        <w:rPr>
          <w:rFonts w:hint="eastAsia" w:ascii="仿宋" w:hAnsi="仿宋" w:eastAsia="仿宋" w:cs="仿宋"/>
          <w:color w:val="auto"/>
          <w:sz w:val="32"/>
          <w:szCs w:val="32"/>
          <w:lang w:val="en-US"/>
        </w:rPr>
      </w:pPr>
      <w:r>
        <w:rPr>
          <w:rFonts w:hint="eastAsia" w:ascii="仿宋" w:hAnsi="仿宋" w:eastAsia="仿宋" w:cs="仿宋"/>
          <w:color w:val="auto"/>
          <w:sz w:val="32"/>
          <w:szCs w:val="32"/>
        </w:rPr>
        <w:t>授权委托书</w:t>
      </w:r>
    </w:p>
    <w:p w14:paraId="372A5C02">
      <w:pPr>
        <w:pStyle w:val="6"/>
        <w:numPr>
          <w:ilvl w:val="0"/>
          <w:numId w:val="3"/>
        </w:numPr>
        <w:spacing w:before="203"/>
        <w:ind w:firstLine="948" w:firstLineChars="300"/>
        <w:rPr>
          <w:rFonts w:hint="eastAsia" w:ascii="仿宋" w:hAnsi="仿宋" w:eastAsia="仿宋" w:cs="仿宋"/>
          <w:color w:val="auto"/>
          <w:spacing w:val="-2"/>
          <w:sz w:val="32"/>
          <w:szCs w:val="32"/>
          <w:lang w:val="en-US"/>
        </w:rPr>
      </w:pPr>
      <w:r>
        <w:rPr>
          <w:rFonts w:hint="eastAsia" w:ascii="仿宋" w:hAnsi="仿宋" w:eastAsia="仿宋" w:cs="仿宋"/>
          <w:color w:val="auto"/>
          <w:spacing w:val="-2"/>
          <w:sz w:val="32"/>
          <w:szCs w:val="32"/>
          <w:lang w:val="en-US" w:eastAsia="zh-CN"/>
        </w:rPr>
        <w:t>承诺书</w:t>
      </w:r>
    </w:p>
    <w:p w14:paraId="6E71A207">
      <w:pPr>
        <w:pStyle w:val="6"/>
        <w:numPr>
          <w:ilvl w:val="0"/>
          <w:numId w:val="3"/>
        </w:numPr>
        <w:spacing w:before="203"/>
        <w:ind w:firstLine="948" w:firstLineChars="300"/>
        <w:rPr>
          <w:rFonts w:hint="eastAsia" w:ascii="仿宋" w:hAnsi="仿宋" w:eastAsia="仿宋" w:cs="仿宋"/>
          <w:color w:val="auto"/>
          <w:spacing w:val="-2"/>
          <w:sz w:val="32"/>
          <w:szCs w:val="32"/>
          <w:lang w:val="en-US"/>
        </w:rPr>
      </w:pPr>
      <w:r>
        <w:rPr>
          <w:rFonts w:hint="eastAsia" w:ascii="仿宋" w:hAnsi="仿宋" w:eastAsia="仿宋" w:cs="仿宋"/>
          <w:color w:val="auto"/>
          <w:spacing w:val="-2"/>
          <w:sz w:val="32"/>
          <w:szCs w:val="32"/>
          <w:lang w:val="en-US" w:eastAsia="zh-CN"/>
        </w:rPr>
        <w:t>信誉要求</w:t>
      </w:r>
    </w:p>
    <w:p w14:paraId="756A3B33">
      <w:pPr>
        <w:pStyle w:val="6"/>
        <w:numPr>
          <w:ilvl w:val="0"/>
          <w:numId w:val="3"/>
        </w:numPr>
        <w:spacing w:before="203"/>
        <w:ind w:firstLine="948" w:firstLineChars="300"/>
        <w:rPr>
          <w:rFonts w:hint="eastAsia" w:ascii="仿宋" w:hAnsi="仿宋" w:eastAsia="仿宋" w:cs="仿宋"/>
          <w:color w:val="auto"/>
          <w:sz w:val="32"/>
          <w:szCs w:val="32"/>
        </w:rPr>
      </w:pPr>
      <w:r>
        <w:rPr>
          <w:rFonts w:hint="eastAsia" w:ascii="仿宋" w:hAnsi="仿宋" w:eastAsia="仿宋" w:cs="仿宋"/>
          <w:color w:val="auto"/>
          <w:spacing w:val="-2"/>
          <w:sz w:val="32"/>
          <w:szCs w:val="32"/>
        </w:rPr>
        <w:t>拟承担本项目</w:t>
      </w:r>
      <w:r>
        <w:rPr>
          <w:rFonts w:hint="eastAsia" w:ascii="仿宋" w:hAnsi="仿宋" w:eastAsia="仿宋" w:cs="仿宋"/>
          <w:color w:val="auto"/>
          <w:spacing w:val="-2"/>
          <w:sz w:val="32"/>
          <w:szCs w:val="32"/>
          <w:lang w:val="en-US" w:eastAsia="zh-CN"/>
        </w:rPr>
        <w:t>的律师</w:t>
      </w:r>
      <w:r>
        <w:rPr>
          <w:rFonts w:hint="eastAsia" w:ascii="仿宋" w:hAnsi="仿宋" w:eastAsia="仿宋" w:cs="仿宋"/>
          <w:color w:val="auto"/>
          <w:spacing w:val="-2"/>
          <w:sz w:val="32"/>
          <w:szCs w:val="32"/>
          <w:lang w:eastAsia="zh-CN"/>
        </w:rPr>
        <w:t>服务</w:t>
      </w:r>
      <w:r>
        <w:rPr>
          <w:rFonts w:hint="eastAsia" w:ascii="仿宋" w:hAnsi="仿宋" w:eastAsia="仿宋" w:cs="仿宋"/>
          <w:color w:val="auto"/>
          <w:spacing w:val="-2"/>
          <w:sz w:val="32"/>
          <w:szCs w:val="32"/>
          <w:lang w:val="en-US" w:eastAsia="zh-CN"/>
        </w:rPr>
        <w:t>团队</w:t>
      </w:r>
      <w:r>
        <w:rPr>
          <w:rFonts w:hint="eastAsia" w:ascii="仿宋" w:hAnsi="仿宋" w:eastAsia="仿宋" w:cs="仿宋"/>
          <w:color w:val="auto"/>
          <w:spacing w:val="-2"/>
          <w:sz w:val="32"/>
          <w:szCs w:val="32"/>
          <w:lang w:val="en-US"/>
        </w:rPr>
        <w:t>成员表</w:t>
      </w:r>
    </w:p>
    <w:p w14:paraId="54F07AF6">
      <w:pPr>
        <w:pStyle w:val="6"/>
        <w:numPr>
          <w:ilvl w:val="0"/>
          <w:numId w:val="3"/>
        </w:numPr>
        <w:spacing w:before="203"/>
        <w:ind w:firstLine="948" w:firstLineChars="300"/>
        <w:rPr>
          <w:rFonts w:hint="eastAsia" w:ascii="仿宋" w:hAnsi="仿宋" w:eastAsia="仿宋" w:cs="仿宋"/>
          <w:color w:val="auto"/>
          <w:sz w:val="32"/>
          <w:szCs w:val="32"/>
        </w:rPr>
      </w:pPr>
      <w:r>
        <w:rPr>
          <w:rFonts w:hint="eastAsia" w:ascii="仿宋" w:hAnsi="仿宋" w:eastAsia="仿宋" w:cs="仿宋"/>
          <w:color w:val="auto"/>
          <w:spacing w:val="-2"/>
          <w:sz w:val="32"/>
          <w:szCs w:val="32"/>
          <w:lang w:val="en-US"/>
        </w:rPr>
        <w:t>响应单位业绩</w:t>
      </w:r>
    </w:p>
    <w:p w14:paraId="17EF0702">
      <w:pPr>
        <w:pStyle w:val="6"/>
        <w:numPr>
          <w:ilvl w:val="0"/>
          <w:numId w:val="3"/>
        </w:numPr>
        <w:spacing w:before="203"/>
        <w:ind w:firstLine="960" w:firstLineChars="300"/>
        <w:rPr>
          <w:rFonts w:hint="eastAsia" w:ascii="仿宋" w:hAnsi="仿宋" w:eastAsia="仿宋" w:cs="仿宋"/>
          <w:color w:val="auto"/>
          <w:sz w:val="32"/>
          <w:szCs w:val="32"/>
        </w:rPr>
      </w:pPr>
      <w:r>
        <w:rPr>
          <w:rFonts w:hint="eastAsia" w:ascii="仿宋" w:hAnsi="仿宋" w:eastAsia="仿宋" w:cs="仿宋"/>
          <w:color w:val="auto"/>
          <w:sz w:val="32"/>
          <w:szCs w:val="32"/>
        </w:rPr>
        <w:t>服务方案</w:t>
      </w:r>
    </w:p>
    <w:p w14:paraId="19413E98">
      <w:pPr>
        <w:pStyle w:val="6"/>
        <w:numPr>
          <w:ilvl w:val="0"/>
          <w:numId w:val="3"/>
        </w:numPr>
        <w:spacing w:before="203"/>
        <w:ind w:firstLine="960" w:firstLineChars="300"/>
        <w:rPr>
          <w:rFonts w:hint="eastAsia" w:ascii="仿宋" w:hAnsi="仿宋" w:eastAsia="仿宋" w:cs="仿宋"/>
          <w:color w:val="auto"/>
          <w:sz w:val="32"/>
          <w:szCs w:val="32"/>
        </w:rPr>
      </w:pPr>
      <w:r>
        <w:rPr>
          <w:rFonts w:hint="eastAsia" w:ascii="仿宋" w:hAnsi="仿宋" w:eastAsia="仿宋" w:cs="仿宋"/>
          <w:color w:val="auto"/>
          <w:sz w:val="32"/>
          <w:szCs w:val="32"/>
        </w:rPr>
        <w:t>服务承诺</w:t>
      </w:r>
    </w:p>
    <w:p w14:paraId="19793F17">
      <w:pPr>
        <w:pStyle w:val="6"/>
        <w:numPr>
          <w:ilvl w:val="0"/>
          <w:numId w:val="3"/>
        </w:numPr>
        <w:spacing w:before="203"/>
        <w:ind w:firstLine="960" w:firstLineChars="300"/>
        <w:rPr>
          <w:rFonts w:hint="eastAsia" w:ascii="仿宋" w:hAnsi="仿宋" w:eastAsia="仿宋" w:cs="仿宋"/>
          <w:color w:val="auto"/>
          <w:sz w:val="32"/>
          <w:szCs w:val="32"/>
        </w:rPr>
      </w:pPr>
      <w:r>
        <w:rPr>
          <w:rFonts w:hint="eastAsia" w:ascii="仿宋" w:hAnsi="仿宋" w:eastAsia="仿宋" w:cs="仿宋"/>
          <w:color w:val="auto"/>
          <w:sz w:val="32"/>
          <w:szCs w:val="32"/>
        </w:rPr>
        <w:t>其他资料</w:t>
      </w:r>
    </w:p>
    <w:p w14:paraId="5A674DCA">
      <w:pPr>
        <w:pStyle w:val="6"/>
        <w:spacing w:before="158"/>
        <w:rPr>
          <w:rFonts w:hint="eastAsia" w:ascii="仿宋" w:hAnsi="仿宋" w:eastAsia="仿宋" w:cs="仿宋"/>
          <w:color w:val="auto"/>
        </w:rPr>
        <w:sectPr>
          <w:footerReference r:id="rId5" w:type="default"/>
          <w:pgSz w:w="11910" w:h="16840"/>
          <w:pgMar w:top="1540" w:right="880" w:bottom="1220" w:left="1060" w:header="0" w:footer="1037" w:gutter="0"/>
          <w:pgNumType w:fmt="decimal"/>
          <w:cols w:space="720" w:num="1"/>
        </w:sectPr>
      </w:pPr>
    </w:p>
    <w:p w14:paraId="1DEF34B5">
      <w:pPr>
        <w:spacing w:before="38"/>
        <w:ind w:left="2" w:right="181"/>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一、响应函及响应函附录</w:t>
      </w:r>
    </w:p>
    <w:p w14:paraId="61FB5DAD">
      <w:pPr>
        <w:spacing w:before="32"/>
        <w:ind w:left="4" w:right="181"/>
        <w:jc w:val="center"/>
        <w:rPr>
          <w:rFonts w:hint="eastAsia" w:ascii="仿宋" w:hAnsi="仿宋" w:eastAsia="仿宋" w:cs="仿宋"/>
          <w:b/>
          <w:color w:val="auto"/>
          <w:sz w:val="36"/>
          <w:szCs w:val="36"/>
        </w:rPr>
      </w:pPr>
      <w:bookmarkStart w:id="1" w:name="（一）响应函"/>
      <w:bookmarkEnd w:id="1"/>
    </w:p>
    <w:p w14:paraId="00151A06">
      <w:pPr>
        <w:spacing w:before="32"/>
        <w:ind w:left="4" w:right="181"/>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（一）响应函</w:t>
      </w:r>
    </w:p>
    <w:p w14:paraId="2E85BC92">
      <w:pPr>
        <w:pStyle w:val="6"/>
        <w:spacing w:before="2"/>
        <w:rPr>
          <w:rFonts w:hint="eastAsia" w:ascii="仿宋" w:hAnsi="仿宋" w:eastAsia="仿宋" w:cs="仿宋"/>
          <w:b/>
          <w:color w:val="auto"/>
          <w:sz w:val="22"/>
        </w:rPr>
      </w:pPr>
    </w:p>
    <w:p w14:paraId="28D13DD8">
      <w:pPr>
        <w:pStyle w:val="6"/>
        <w:tabs>
          <w:tab w:val="left" w:pos="1361"/>
        </w:tabs>
        <w:spacing w:before="74"/>
        <w:ind w:left="641"/>
        <w:rPr>
          <w:rFonts w:hint="eastAsia" w:ascii="仿宋" w:hAnsi="仿宋" w:eastAsia="仿宋" w:cs="仿宋"/>
          <w:color w:val="auto"/>
          <w:u w:val="single"/>
        </w:rPr>
      </w:pPr>
    </w:p>
    <w:p w14:paraId="63ADE25E">
      <w:pPr>
        <w:pStyle w:val="6"/>
        <w:keepNext w:val="0"/>
        <w:keepLines w:val="0"/>
        <w:pageBreakBefore w:val="0"/>
        <w:widowControl w:val="0"/>
        <w:tabs>
          <w:tab w:val="left" w:pos="1361"/>
        </w:tabs>
        <w:kinsoku/>
        <w:wordWrap/>
        <w:overflowPunct/>
        <w:topLinePunct w:val="0"/>
        <w:autoSpaceDE w:val="0"/>
        <w:autoSpaceDN w:val="0"/>
        <w:bidi w:val="0"/>
        <w:adjustRightInd/>
        <w:snapToGrid/>
        <w:spacing w:line="360" w:lineRule="auto"/>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rPr>
        <w:t>（采购人名称）：</w:t>
      </w:r>
    </w:p>
    <w:p w14:paraId="38DDEC32">
      <w:pPr>
        <w:pStyle w:val="29"/>
        <w:keepNext w:val="0"/>
        <w:keepLines w:val="0"/>
        <w:pageBreakBefore w:val="0"/>
        <w:widowControl w:val="0"/>
        <w:numPr>
          <w:ilvl w:val="0"/>
          <w:numId w:val="0"/>
        </w:numPr>
        <w:tabs>
          <w:tab w:val="left" w:pos="1062"/>
          <w:tab w:val="left" w:pos="4241"/>
        </w:tabs>
        <w:kinsoku/>
        <w:wordWrap/>
        <w:overflowPunct/>
        <w:topLinePunct w:val="0"/>
        <w:autoSpaceDE w:val="0"/>
        <w:autoSpaceDN w:val="0"/>
        <w:bidi w:val="0"/>
        <w:adjustRightInd/>
        <w:snapToGrid/>
        <w:spacing w:line="360" w:lineRule="auto"/>
        <w:ind w:left="0" w:leftChars="0" w:right="0" w:righ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我方已仔细研究了</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pacing w:val="4"/>
          <w:sz w:val="32"/>
          <w:szCs w:val="32"/>
        </w:rPr>
        <w:t>（</w:t>
      </w:r>
      <w:r>
        <w:rPr>
          <w:rFonts w:hint="eastAsia" w:ascii="仿宋" w:hAnsi="仿宋" w:eastAsia="仿宋" w:cs="仿宋"/>
          <w:color w:val="auto"/>
          <w:spacing w:val="7"/>
          <w:sz w:val="32"/>
          <w:szCs w:val="32"/>
        </w:rPr>
        <w:t>项</w:t>
      </w:r>
      <w:r>
        <w:rPr>
          <w:rFonts w:hint="eastAsia" w:ascii="仿宋" w:hAnsi="仿宋" w:eastAsia="仿宋" w:cs="仿宋"/>
          <w:color w:val="auto"/>
          <w:spacing w:val="4"/>
          <w:sz w:val="32"/>
          <w:szCs w:val="32"/>
        </w:rPr>
        <w:t>目名称</w:t>
      </w:r>
      <w:r>
        <w:rPr>
          <w:rFonts w:hint="eastAsia" w:ascii="仿宋" w:hAnsi="仿宋" w:eastAsia="仿宋" w:cs="仿宋"/>
          <w:color w:val="auto"/>
          <w:spacing w:val="7"/>
          <w:sz w:val="32"/>
          <w:szCs w:val="32"/>
        </w:rPr>
        <w:t>）</w:t>
      </w:r>
      <w:r>
        <w:rPr>
          <w:rFonts w:hint="eastAsia" w:ascii="仿宋" w:hAnsi="仿宋" w:eastAsia="仿宋" w:cs="仿宋"/>
          <w:color w:val="auto"/>
          <w:spacing w:val="7"/>
          <w:sz w:val="32"/>
          <w:szCs w:val="32"/>
          <w:lang w:val="en-US" w:eastAsia="zh-CN"/>
        </w:rPr>
        <w:t>询比采购文件</w:t>
      </w:r>
      <w:r>
        <w:rPr>
          <w:rFonts w:hint="eastAsia" w:ascii="仿宋" w:hAnsi="仿宋" w:eastAsia="仿宋" w:cs="仿宋"/>
          <w:color w:val="auto"/>
          <w:spacing w:val="4"/>
          <w:sz w:val="32"/>
          <w:szCs w:val="32"/>
        </w:rPr>
        <w:t>的全</w:t>
      </w:r>
      <w:r>
        <w:rPr>
          <w:rFonts w:hint="eastAsia" w:ascii="仿宋" w:hAnsi="仿宋" w:eastAsia="仿宋" w:cs="仿宋"/>
          <w:color w:val="auto"/>
          <w:spacing w:val="7"/>
          <w:sz w:val="32"/>
          <w:szCs w:val="32"/>
        </w:rPr>
        <w:t>部</w:t>
      </w:r>
      <w:r>
        <w:rPr>
          <w:rFonts w:hint="eastAsia" w:ascii="仿宋" w:hAnsi="仿宋" w:eastAsia="仿宋" w:cs="仿宋"/>
          <w:color w:val="auto"/>
          <w:spacing w:val="4"/>
          <w:sz w:val="32"/>
          <w:szCs w:val="32"/>
        </w:rPr>
        <w:t>内容，</w:t>
      </w:r>
      <w:r>
        <w:rPr>
          <w:rFonts w:hint="eastAsia" w:ascii="仿宋" w:hAnsi="仿宋" w:eastAsia="仿宋" w:cs="仿宋"/>
          <w:color w:val="auto"/>
          <w:spacing w:val="7"/>
          <w:sz w:val="32"/>
          <w:szCs w:val="32"/>
        </w:rPr>
        <w:t>愿</w:t>
      </w:r>
      <w:r>
        <w:rPr>
          <w:rFonts w:hint="eastAsia" w:ascii="仿宋" w:hAnsi="仿宋" w:eastAsia="仿宋" w:cs="仿宋"/>
          <w:color w:val="auto"/>
          <w:spacing w:val="4"/>
          <w:sz w:val="32"/>
          <w:szCs w:val="32"/>
        </w:rPr>
        <w:t>意参</w:t>
      </w:r>
      <w:r>
        <w:rPr>
          <w:rFonts w:hint="eastAsia" w:ascii="仿宋" w:hAnsi="仿宋" w:eastAsia="仿宋" w:cs="仿宋"/>
          <w:color w:val="auto"/>
          <w:sz w:val="32"/>
          <w:szCs w:val="32"/>
        </w:rPr>
        <w:t>加该项目的响应，并严格按照</w:t>
      </w:r>
      <w:r>
        <w:rPr>
          <w:rFonts w:hint="eastAsia" w:ascii="仿宋" w:hAnsi="仿宋" w:eastAsia="仿宋" w:cs="仿宋"/>
          <w:color w:val="auto"/>
          <w:spacing w:val="7"/>
          <w:sz w:val="32"/>
          <w:szCs w:val="32"/>
          <w:lang w:val="en-US" w:eastAsia="zh-CN"/>
        </w:rPr>
        <w:t>询比采购文件</w:t>
      </w:r>
      <w:r>
        <w:rPr>
          <w:rFonts w:hint="eastAsia" w:ascii="仿宋" w:hAnsi="仿宋" w:eastAsia="仿宋" w:cs="仿宋"/>
          <w:color w:val="auto"/>
          <w:sz w:val="32"/>
          <w:szCs w:val="32"/>
        </w:rPr>
        <w:t>中的规定完成相关服务。</w:t>
      </w:r>
    </w:p>
    <w:p w14:paraId="4F9B3EBB">
      <w:pPr>
        <w:pStyle w:val="29"/>
        <w:keepNext w:val="0"/>
        <w:keepLines w:val="0"/>
        <w:pageBreakBefore w:val="0"/>
        <w:widowControl w:val="0"/>
        <w:numPr>
          <w:ilvl w:val="0"/>
          <w:numId w:val="0"/>
        </w:numPr>
        <w:tabs>
          <w:tab w:val="left" w:pos="1062"/>
        </w:tabs>
        <w:kinsoku/>
        <w:wordWrap/>
        <w:overflowPunct/>
        <w:topLinePunct w:val="0"/>
        <w:autoSpaceDE w:val="0"/>
        <w:autoSpaceDN w:val="0"/>
        <w:bidi w:val="0"/>
        <w:adjustRightInd/>
        <w:snapToGrid/>
        <w:spacing w:line="360" w:lineRule="auto"/>
        <w:ind w:left="0" w:leftChars="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我方承诺在响应有效期内不修改、撤销响应文件。</w:t>
      </w:r>
    </w:p>
    <w:p w14:paraId="050FA8DA">
      <w:pPr>
        <w:pStyle w:val="29"/>
        <w:keepNext w:val="0"/>
        <w:keepLines w:val="0"/>
        <w:pageBreakBefore w:val="0"/>
        <w:widowControl w:val="0"/>
        <w:numPr>
          <w:ilvl w:val="0"/>
          <w:numId w:val="0"/>
        </w:numPr>
        <w:tabs>
          <w:tab w:val="left" w:pos="1062"/>
        </w:tabs>
        <w:kinsoku/>
        <w:wordWrap/>
        <w:overflowPunct/>
        <w:topLinePunct w:val="0"/>
        <w:autoSpaceDE w:val="0"/>
        <w:autoSpaceDN w:val="0"/>
        <w:bidi w:val="0"/>
        <w:adjustRightInd/>
        <w:snapToGrid/>
        <w:spacing w:line="360" w:lineRule="auto"/>
        <w:ind w:left="0" w:leftChars="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如我方中标：</w:t>
      </w:r>
    </w:p>
    <w:p w14:paraId="2E820CB8">
      <w:pPr>
        <w:pStyle w:val="29"/>
        <w:keepNext w:val="0"/>
        <w:keepLines w:val="0"/>
        <w:pageBreakBefore w:val="0"/>
        <w:widowControl w:val="0"/>
        <w:numPr>
          <w:ilvl w:val="0"/>
          <w:numId w:val="0"/>
        </w:numPr>
        <w:tabs>
          <w:tab w:val="left" w:pos="1362"/>
        </w:tabs>
        <w:kinsoku/>
        <w:wordWrap/>
        <w:overflowPunct/>
        <w:topLinePunct w:val="0"/>
        <w:autoSpaceDE w:val="0"/>
        <w:autoSpaceDN w:val="0"/>
        <w:bidi w:val="0"/>
        <w:adjustRightInd/>
        <w:snapToGrid/>
        <w:spacing w:line="360" w:lineRule="auto"/>
        <w:ind w:left="0" w:leftChars="0" w:right="0" w:righ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我方承诺在收到成交通知书后，随时准备接受你方的委托按采购文件中的规定与你方签订</w:t>
      </w:r>
      <w:r>
        <w:rPr>
          <w:rFonts w:hint="eastAsia" w:ascii="仿宋" w:hAnsi="仿宋" w:eastAsia="仿宋" w:cs="仿宋"/>
          <w:color w:val="auto"/>
          <w:sz w:val="32"/>
          <w:szCs w:val="32"/>
          <w:lang w:val="en-US" w:eastAsia="zh-CN"/>
        </w:rPr>
        <w:t>服务</w:t>
      </w:r>
      <w:r>
        <w:rPr>
          <w:rFonts w:hint="eastAsia" w:ascii="仿宋" w:hAnsi="仿宋" w:eastAsia="仿宋" w:cs="仿宋"/>
          <w:color w:val="auto"/>
          <w:sz w:val="32"/>
          <w:szCs w:val="32"/>
        </w:rPr>
        <w:t>合同。</w:t>
      </w:r>
    </w:p>
    <w:p w14:paraId="1EF128B7">
      <w:pPr>
        <w:pStyle w:val="29"/>
        <w:keepNext w:val="0"/>
        <w:keepLines w:val="0"/>
        <w:pageBreakBefore w:val="0"/>
        <w:widowControl w:val="0"/>
        <w:numPr>
          <w:ilvl w:val="0"/>
          <w:numId w:val="0"/>
        </w:numPr>
        <w:tabs>
          <w:tab w:val="left" w:pos="1362"/>
        </w:tabs>
        <w:kinsoku/>
        <w:wordWrap/>
        <w:overflowPunct/>
        <w:topLinePunct w:val="0"/>
        <w:autoSpaceDE w:val="0"/>
        <w:autoSpaceDN w:val="0"/>
        <w:bidi w:val="0"/>
        <w:adjustRightInd/>
        <w:snapToGrid/>
        <w:spacing w:line="360" w:lineRule="auto"/>
        <w:ind w:left="0" w:leftChars="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随同本响应函递交的响应函附录属于合同文件的组成部分。</w:t>
      </w:r>
    </w:p>
    <w:p w14:paraId="034A181D">
      <w:pPr>
        <w:pStyle w:val="29"/>
        <w:keepNext w:val="0"/>
        <w:keepLines w:val="0"/>
        <w:pageBreakBefore w:val="0"/>
        <w:widowControl w:val="0"/>
        <w:numPr>
          <w:ilvl w:val="0"/>
          <w:numId w:val="0"/>
        </w:numPr>
        <w:tabs>
          <w:tab w:val="left" w:pos="1362"/>
        </w:tabs>
        <w:kinsoku/>
        <w:wordWrap/>
        <w:overflowPunct/>
        <w:topLinePunct w:val="0"/>
        <w:autoSpaceDE w:val="0"/>
        <w:autoSpaceDN w:val="0"/>
        <w:bidi w:val="0"/>
        <w:adjustRightInd/>
        <w:snapToGrid/>
        <w:spacing w:line="360" w:lineRule="auto"/>
        <w:ind w:left="0" w:leftChars="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我方承诺在合同约定的期限内完成相关服务并提供服务成果。</w:t>
      </w:r>
    </w:p>
    <w:p w14:paraId="363EDB08">
      <w:pPr>
        <w:pStyle w:val="29"/>
        <w:keepNext w:val="0"/>
        <w:keepLines w:val="0"/>
        <w:pageBreakBefore w:val="0"/>
        <w:widowControl w:val="0"/>
        <w:numPr>
          <w:ilvl w:val="0"/>
          <w:numId w:val="0"/>
        </w:numPr>
        <w:tabs>
          <w:tab w:val="left" w:pos="1062"/>
        </w:tabs>
        <w:kinsoku/>
        <w:wordWrap/>
        <w:overflowPunct/>
        <w:topLinePunct w:val="0"/>
        <w:autoSpaceDE w:val="0"/>
        <w:autoSpaceDN w:val="0"/>
        <w:bidi w:val="0"/>
        <w:adjustRightInd/>
        <w:snapToGrid/>
        <w:spacing w:line="360" w:lineRule="auto"/>
        <w:ind w:left="0" w:leftChars="0" w:right="0" w:firstLine="640" w:firstLineChars="200"/>
        <w:textAlignment w:val="auto"/>
        <w:rPr>
          <w:rFonts w:hint="eastAsia" w:ascii="仿宋" w:hAnsi="仿宋" w:eastAsia="仿宋" w:cs="仿宋"/>
          <w:color w:val="auto"/>
        </w:rPr>
      </w:pPr>
      <w:r>
        <w:rPr>
          <w:rFonts w:hint="eastAsia" w:ascii="仿宋" w:hAnsi="仿宋" w:eastAsia="仿宋" w:cs="仿宋"/>
          <w:color w:val="auto"/>
          <w:sz w:val="32"/>
          <w:szCs w:val="32"/>
        </w:rPr>
        <w:t>我方在此声明，所递交的响应文件及有关资料内容完整、真实和准确。</w:t>
      </w:r>
    </w:p>
    <w:p w14:paraId="2504E38E">
      <w:pPr>
        <w:pStyle w:val="6"/>
        <w:keepNext w:val="0"/>
        <w:keepLines w:val="0"/>
        <w:pageBreakBefore w:val="0"/>
        <w:widowControl w:val="0"/>
        <w:kinsoku/>
        <w:wordWrap/>
        <w:overflowPunct/>
        <w:topLinePunct w:val="0"/>
        <w:autoSpaceDE w:val="0"/>
        <w:autoSpaceDN w:val="0"/>
        <w:bidi w:val="0"/>
        <w:adjustRightInd/>
        <w:snapToGrid/>
        <w:spacing w:line="360" w:lineRule="auto"/>
        <w:ind w:left="0" w:right="0" w:firstLine="480" w:firstLineChars="200"/>
        <w:textAlignment w:val="auto"/>
        <w:rPr>
          <w:rFonts w:hint="eastAsia" w:ascii="仿宋" w:hAnsi="仿宋" w:eastAsia="仿宋" w:cs="仿宋"/>
          <w:color w:val="auto"/>
        </w:rPr>
      </w:pPr>
    </w:p>
    <w:p w14:paraId="1C028AC0">
      <w:pPr>
        <w:pStyle w:val="6"/>
        <w:keepNext w:val="0"/>
        <w:keepLines w:val="0"/>
        <w:pageBreakBefore w:val="0"/>
        <w:widowControl w:val="0"/>
        <w:kinsoku/>
        <w:wordWrap/>
        <w:overflowPunct/>
        <w:topLinePunct w:val="0"/>
        <w:bidi w:val="0"/>
        <w:adjustRightInd/>
        <w:snapToGrid/>
        <w:ind w:right="0"/>
        <w:textAlignment w:val="auto"/>
        <w:rPr>
          <w:rFonts w:hint="eastAsia" w:ascii="仿宋" w:hAnsi="仿宋" w:eastAsia="仿宋" w:cs="仿宋"/>
          <w:color w:val="auto"/>
        </w:rPr>
      </w:pPr>
    </w:p>
    <w:p w14:paraId="55C9B864">
      <w:pPr>
        <w:pStyle w:val="6"/>
        <w:keepNext w:val="0"/>
        <w:keepLines w:val="0"/>
        <w:pageBreakBefore w:val="0"/>
        <w:widowControl w:val="0"/>
        <w:kinsoku/>
        <w:wordWrap/>
        <w:overflowPunct/>
        <w:topLinePunct w:val="0"/>
        <w:bidi w:val="0"/>
        <w:adjustRightInd/>
        <w:snapToGrid/>
        <w:ind w:left="0" w:right="0" w:firstLine="480" w:firstLineChars="200"/>
        <w:textAlignment w:val="auto"/>
        <w:rPr>
          <w:rFonts w:hint="eastAsia" w:ascii="仿宋" w:hAnsi="仿宋" w:eastAsia="仿宋" w:cs="仿宋"/>
          <w:color w:val="auto"/>
        </w:rPr>
      </w:pPr>
    </w:p>
    <w:p w14:paraId="6D81A971">
      <w:pPr>
        <w:pStyle w:val="6"/>
        <w:keepNext w:val="0"/>
        <w:keepLines w:val="0"/>
        <w:pageBreakBefore w:val="0"/>
        <w:widowControl w:val="0"/>
        <w:kinsoku/>
        <w:wordWrap/>
        <w:overflowPunct/>
        <w:topLinePunct w:val="0"/>
        <w:bidi w:val="0"/>
        <w:adjustRightInd/>
        <w:snapToGrid/>
        <w:spacing w:line="362" w:lineRule="auto"/>
        <w:ind w:left="0" w:right="0" w:firstLine="480" w:firstLineChars="200"/>
        <w:jc w:val="right"/>
        <w:textAlignment w:val="auto"/>
        <w:rPr>
          <w:rFonts w:hint="eastAsia" w:ascii="仿宋" w:hAnsi="仿宋" w:eastAsia="仿宋" w:cs="仿宋"/>
          <w:color w:val="auto"/>
          <w:spacing w:val="-17"/>
          <w:sz w:val="32"/>
          <w:szCs w:val="32"/>
        </w:rPr>
      </w:pPr>
      <w:r>
        <w:rPr>
          <w:rFonts w:hint="eastAsia" w:ascii="仿宋" w:hAnsi="仿宋" w:eastAsia="仿宋" w:cs="仿宋"/>
          <w:color w:val="auto"/>
        </w:rPr>
        <w:t xml:space="preserve">           </w:t>
      </w:r>
      <w:r>
        <w:rPr>
          <w:rFonts w:hint="eastAsia" w:ascii="仿宋" w:hAnsi="仿宋" w:eastAsia="仿宋" w:cs="仿宋"/>
          <w:color w:val="auto"/>
          <w:sz w:val="32"/>
          <w:szCs w:val="32"/>
        </w:rPr>
        <w:t xml:space="preserve">  响应单位：（盖单位公章</w:t>
      </w:r>
      <w:r>
        <w:rPr>
          <w:rFonts w:hint="eastAsia" w:ascii="仿宋" w:hAnsi="仿宋" w:eastAsia="仿宋" w:cs="仿宋"/>
          <w:color w:val="auto"/>
          <w:spacing w:val="-17"/>
          <w:sz w:val="32"/>
          <w:szCs w:val="32"/>
        </w:rPr>
        <w:t>）</w:t>
      </w:r>
    </w:p>
    <w:p w14:paraId="486B820D">
      <w:pPr>
        <w:pStyle w:val="6"/>
        <w:keepNext w:val="0"/>
        <w:keepLines w:val="0"/>
        <w:pageBreakBefore w:val="0"/>
        <w:widowControl w:val="0"/>
        <w:kinsoku/>
        <w:wordWrap/>
        <w:overflowPunct/>
        <w:topLinePunct w:val="0"/>
        <w:bidi w:val="0"/>
        <w:adjustRightInd/>
        <w:snapToGrid/>
        <w:spacing w:line="362" w:lineRule="auto"/>
        <w:ind w:left="0" w:right="0" w:firstLine="572" w:firstLineChars="200"/>
        <w:jc w:val="right"/>
        <w:textAlignment w:val="auto"/>
        <w:rPr>
          <w:rFonts w:hint="eastAsia" w:ascii="仿宋" w:hAnsi="仿宋" w:eastAsia="仿宋" w:cs="仿宋"/>
          <w:color w:val="auto"/>
          <w:spacing w:val="-17"/>
          <w:sz w:val="32"/>
          <w:szCs w:val="32"/>
        </w:rPr>
      </w:pPr>
    </w:p>
    <w:p w14:paraId="2FF975EC">
      <w:pPr>
        <w:pStyle w:val="6"/>
        <w:keepNext w:val="0"/>
        <w:keepLines w:val="0"/>
        <w:pageBreakBefore w:val="0"/>
        <w:widowControl w:val="0"/>
        <w:kinsoku/>
        <w:wordWrap/>
        <w:overflowPunct/>
        <w:topLinePunct w:val="0"/>
        <w:bidi w:val="0"/>
        <w:adjustRightInd/>
        <w:snapToGrid/>
        <w:spacing w:line="362" w:lineRule="auto"/>
        <w:ind w:left="0" w:right="0" w:firstLine="640" w:firstLineChars="200"/>
        <w:jc w:val="right"/>
        <w:textAlignment w:val="auto"/>
        <w:rPr>
          <w:rFonts w:hint="eastAsia" w:ascii="仿宋" w:hAnsi="仿宋" w:eastAsia="仿宋" w:cs="仿宋"/>
          <w:color w:val="auto"/>
          <w:spacing w:val="-17"/>
          <w:sz w:val="32"/>
          <w:szCs w:val="32"/>
        </w:rPr>
      </w:pPr>
      <w:r>
        <w:rPr>
          <w:rFonts w:hint="eastAsia" w:ascii="仿宋" w:hAnsi="仿宋" w:eastAsia="仿宋" w:cs="仿宋"/>
          <w:color w:val="auto"/>
          <w:sz w:val="32"/>
          <w:szCs w:val="32"/>
        </w:rPr>
        <w:t>负责人或其委托</w:t>
      </w:r>
      <w:r>
        <w:rPr>
          <w:rFonts w:hint="eastAsia" w:ascii="仿宋" w:hAnsi="仿宋" w:eastAsia="仿宋" w:cs="仿宋"/>
          <w:color w:val="auto"/>
          <w:sz w:val="32"/>
          <w:szCs w:val="32"/>
          <w:lang w:val="en-US" w:eastAsia="zh-CN"/>
        </w:rPr>
        <w:t>代理</w:t>
      </w:r>
      <w:r>
        <w:rPr>
          <w:rFonts w:hint="eastAsia" w:ascii="仿宋" w:hAnsi="仿宋" w:eastAsia="仿宋" w:cs="仿宋"/>
          <w:color w:val="auto"/>
          <w:sz w:val="32"/>
          <w:szCs w:val="32"/>
        </w:rPr>
        <w:t>人：（签字或盖章</w:t>
      </w:r>
      <w:r>
        <w:rPr>
          <w:rFonts w:hint="eastAsia" w:ascii="仿宋" w:hAnsi="仿宋" w:eastAsia="仿宋" w:cs="仿宋"/>
          <w:color w:val="auto"/>
          <w:spacing w:val="-17"/>
          <w:sz w:val="32"/>
          <w:szCs w:val="32"/>
        </w:rPr>
        <w:t>）</w:t>
      </w:r>
    </w:p>
    <w:p w14:paraId="0D8791ED">
      <w:pPr>
        <w:pStyle w:val="6"/>
        <w:keepNext w:val="0"/>
        <w:keepLines w:val="0"/>
        <w:pageBreakBefore w:val="0"/>
        <w:widowControl w:val="0"/>
        <w:kinsoku/>
        <w:wordWrap/>
        <w:overflowPunct/>
        <w:topLinePunct w:val="0"/>
        <w:bidi w:val="0"/>
        <w:adjustRightInd/>
        <w:snapToGrid/>
        <w:spacing w:line="362" w:lineRule="auto"/>
        <w:ind w:left="0" w:right="0" w:firstLine="640" w:firstLineChars="200"/>
        <w:jc w:val="right"/>
        <w:textAlignment w:val="auto"/>
        <w:rPr>
          <w:rFonts w:hint="eastAsia" w:ascii="仿宋" w:hAnsi="仿宋" w:eastAsia="仿宋" w:cs="仿宋"/>
          <w:color w:val="auto"/>
          <w:sz w:val="32"/>
          <w:szCs w:val="32"/>
        </w:rPr>
      </w:pPr>
    </w:p>
    <w:p w14:paraId="53E16413">
      <w:pPr>
        <w:pStyle w:val="6"/>
        <w:keepNext w:val="0"/>
        <w:keepLines w:val="0"/>
        <w:pageBreakBefore w:val="0"/>
        <w:widowControl w:val="0"/>
        <w:tabs>
          <w:tab w:val="left" w:pos="959"/>
          <w:tab w:val="left" w:pos="2039"/>
        </w:tabs>
        <w:kinsoku/>
        <w:wordWrap/>
        <w:overflowPunct/>
        <w:topLinePunct w:val="0"/>
        <w:bidi w:val="0"/>
        <w:adjustRightInd/>
        <w:snapToGrid/>
        <w:ind w:left="0" w:right="0"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w:t>
      </w:r>
      <w:r>
        <w:rPr>
          <w:rFonts w:hint="eastAsia" w:ascii="仿宋" w:hAnsi="仿宋" w:eastAsia="仿宋" w:cs="仿宋"/>
          <w:color w:val="auto"/>
          <w:sz w:val="32"/>
          <w:szCs w:val="32"/>
        </w:rPr>
        <w:tab/>
      </w:r>
      <w:r>
        <w:rPr>
          <w:rFonts w:hint="eastAsia" w:ascii="仿宋" w:hAnsi="仿宋" w:eastAsia="仿宋" w:cs="仿宋"/>
          <w:color w:val="auto"/>
          <w:sz w:val="32"/>
          <w:szCs w:val="32"/>
        </w:rPr>
        <w:t>月</w:t>
      </w:r>
      <w:r>
        <w:rPr>
          <w:rFonts w:hint="eastAsia" w:ascii="仿宋" w:hAnsi="仿宋" w:eastAsia="仿宋" w:cs="仿宋"/>
          <w:color w:val="auto"/>
          <w:sz w:val="32"/>
          <w:szCs w:val="32"/>
        </w:rPr>
        <w:tab/>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日</w:t>
      </w:r>
    </w:p>
    <w:p w14:paraId="056FB466">
      <w:pPr>
        <w:keepNext w:val="0"/>
        <w:keepLines w:val="0"/>
        <w:pageBreakBefore w:val="0"/>
        <w:widowControl w:val="0"/>
        <w:kinsoku/>
        <w:wordWrap/>
        <w:overflowPunct/>
        <w:topLinePunct w:val="0"/>
        <w:bidi w:val="0"/>
        <w:adjustRightInd/>
        <w:snapToGrid/>
        <w:ind w:left="0" w:right="0" w:firstLine="420" w:firstLineChars="200"/>
        <w:jc w:val="right"/>
        <w:textAlignment w:val="auto"/>
        <w:rPr>
          <w:rFonts w:hint="eastAsia" w:ascii="仿宋" w:hAnsi="仿宋" w:eastAsia="仿宋" w:cs="仿宋"/>
          <w:color w:val="auto"/>
        </w:rPr>
        <w:sectPr>
          <w:pgSz w:w="11910" w:h="16840"/>
          <w:pgMar w:top="1540" w:right="880" w:bottom="1220" w:left="1060" w:header="0" w:footer="1037" w:gutter="0"/>
          <w:pgNumType w:fmt="decimal"/>
          <w:cols w:space="720" w:num="1"/>
        </w:sectPr>
      </w:pPr>
    </w:p>
    <w:p w14:paraId="6CD19585">
      <w:pPr>
        <w:spacing w:before="32"/>
        <w:ind w:left="4" w:right="181"/>
        <w:jc w:val="center"/>
        <w:rPr>
          <w:rFonts w:hint="eastAsia" w:ascii="仿宋" w:hAnsi="仿宋" w:eastAsia="仿宋" w:cs="仿宋"/>
          <w:b/>
          <w:color w:val="auto"/>
          <w:sz w:val="36"/>
          <w:szCs w:val="36"/>
        </w:rPr>
      </w:pPr>
      <w:bookmarkStart w:id="2" w:name="（二）响应函附录"/>
      <w:bookmarkEnd w:id="2"/>
      <w:r>
        <w:rPr>
          <w:rFonts w:hint="eastAsia" w:ascii="仿宋" w:hAnsi="仿宋" w:eastAsia="仿宋" w:cs="仿宋"/>
          <w:b/>
          <w:color w:val="auto"/>
          <w:sz w:val="36"/>
          <w:szCs w:val="36"/>
        </w:rPr>
        <w:t>（二）响应函附录</w:t>
      </w:r>
    </w:p>
    <w:p w14:paraId="1AC4221A">
      <w:pPr>
        <w:pStyle w:val="6"/>
        <w:spacing w:before="9"/>
        <w:rPr>
          <w:rFonts w:hint="eastAsia" w:ascii="仿宋" w:hAnsi="仿宋" w:eastAsia="仿宋" w:cs="仿宋"/>
          <w:b/>
          <w:color w:val="auto"/>
          <w:sz w:val="15"/>
        </w:rPr>
      </w:pPr>
    </w:p>
    <w:tbl>
      <w:tblPr>
        <w:tblStyle w:val="27"/>
        <w:tblW w:w="0" w:type="auto"/>
        <w:tblInd w:w="5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6"/>
        <w:gridCol w:w="7144"/>
      </w:tblGrid>
      <w:tr w14:paraId="337BC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atLeast"/>
        </w:trPr>
        <w:tc>
          <w:tcPr>
            <w:tcW w:w="2016" w:type="dxa"/>
            <w:vAlign w:val="center"/>
          </w:tcPr>
          <w:p w14:paraId="4E87A1C1">
            <w:pPr>
              <w:pStyle w:val="30"/>
              <w:ind w:left="218" w:right="209"/>
              <w:jc w:val="center"/>
              <w:rPr>
                <w:rFonts w:hint="eastAsia" w:ascii="仿宋" w:hAnsi="仿宋" w:eastAsia="仿宋" w:cs="仿宋"/>
                <w:color w:val="auto"/>
                <w:sz w:val="32"/>
                <w:szCs w:val="32"/>
                <w:lang w:eastAsia="en-US"/>
              </w:rPr>
            </w:pPr>
            <w:r>
              <w:rPr>
                <w:rFonts w:hint="eastAsia" w:ascii="仿宋" w:hAnsi="仿宋" w:eastAsia="仿宋" w:cs="仿宋"/>
                <w:color w:val="auto"/>
                <w:sz w:val="32"/>
                <w:szCs w:val="32"/>
                <w:lang w:eastAsia="en-US"/>
              </w:rPr>
              <w:t>项目名称</w:t>
            </w:r>
          </w:p>
        </w:tc>
        <w:tc>
          <w:tcPr>
            <w:tcW w:w="7144" w:type="dxa"/>
            <w:vAlign w:val="center"/>
          </w:tcPr>
          <w:p w14:paraId="74E95C41">
            <w:pPr>
              <w:pStyle w:val="30"/>
              <w:jc w:val="center"/>
              <w:rPr>
                <w:rFonts w:hint="eastAsia" w:ascii="仿宋" w:hAnsi="仿宋" w:eastAsia="仿宋" w:cs="仿宋"/>
                <w:color w:val="auto"/>
                <w:sz w:val="32"/>
                <w:szCs w:val="32"/>
                <w:lang w:eastAsia="en-US"/>
              </w:rPr>
            </w:pPr>
            <w:r>
              <w:rPr>
                <w:rFonts w:hint="eastAsia" w:ascii="仿宋" w:hAnsi="仿宋" w:eastAsia="仿宋" w:cs="仿宋"/>
                <w:color w:val="auto"/>
                <w:sz w:val="32"/>
                <w:szCs w:val="32"/>
                <w:lang w:eastAsia="en-US"/>
              </w:rPr>
              <w:t>河南中原医学科学城投资运营有限公司</w:t>
            </w:r>
          </w:p>
          <w:p w14:paraId="18EC3D03">
            <w:pPr>
              <w:pStyle w:val="30"/>
              <w:jc w:val="center"/>
              <w:rPr>
                <w:rFonts w:hint="eastAsia" w:ascii="仿宋" w:hAnsi="仿宋" w:eastAsia="仿宋" w:cs="仿宋"/>
                <w:color w:val="auto"/>
                <w:sz w:val="32"/>
                <w:szCs w:val="32"/>
                <w:lang w:eastAsia="en-US"/>
              </w:rPr>
            </w:pPr>
            <w:r>
              <w:rPr>
                <w:rFonts w:hint="eastAsia" w:ascii="仿宋" w:hAnsi="仿宋" w:eastAsia="仿宋" w:cs="仿宋"/>
                <w:color w:val="auto"/>
                <w:sz w:val="32"/>
                <w:szCs w:val="32"/>
                <w:lang w:eastAsia="en-US"/>
              </w:rPr>
              <w:t>河南黄河教育投资有限公司联合采购</w:t>
            </w:r>
          </w:p>
          <w:p w14:paraId="30823D57">
            <w:pPr>
              <w:pStyle w:val="30"/>
              <w:jc w:val="center"/>
              <w:rPr>
                <w:rFonts w:hint="eastAsia" w:ascii="仿宋" w:hAnsi="仿宋" w:eastAsia="仿宋" w:cs="仿宋"/>
                <w:color w:val="auto"/>
                <w:sz w:val="32"/>
                <w:szCs w:val="32"/>
                <w:lang w:eastAsia="en-US"/>
              </w:rPr>
            </w:pPr>
            <w:r>
              <w:rPr>
                <w:rFonts w:hint="eastAsia" w:ascii="仿宋" w:hAnsi="仿宋" w:eastAsia="仿宋" w:cs="仿宋"/>
                <w:color w:val="auto"/>
                <w:sz w:val="32"/>
                <w:szCs w:val="32"/>
                <w:lang w:eastAsia="en-US"/>
              </w:rPr>
              <w:t>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en-US"/>
              </w:rPr>
              <w:t>—202</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en-US"/>
              </w:rPr>
              <w:t>年常年法律顾问服务项目</w:t>
            </w:r>
          </w:p>
        </w:tc>
      </w:tr>
      <w:tr w14:paraId="63C10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016" w:type="dxa"/>
            <w:vAlign w:val="center"/>
          </w:tcPr>
          <w:p w14:paraId="3678D8CC">
            <w:pPr>
              <w:pStyle w:val="30"/>
              <w:ind w:left="218" w:right="209"/>
              <w:jc w:val="center"/>
              <w:rPr>
                <w:rFonts w:hint="eastAsia" w:ascii="仿宋" w:hAnsi="仿宋" w:eastAsia="仿宋" w:cs="仿宋"/>
                <w:color w:val="auto"/>
                <w:sz w:val="32"/>
                <w:szCs w:val="32"/>
                <w:lang w:eastAsia="en-US"/>
              </w:rPr>
            </w:pPr>
            <w:r>
              <w:rPr>
                <w:rFonts w:hint="eastAsia" w:ascii="仿宋" w:hAnsi="仿宋" w:eastAsia="仿宋" w:cs="仿宋"/>
                <w:color w:val="auto"/>
                <w:sz w:val="32"/>
                <w:szCs w:val="32"/>
                <w:lang w:eastAsia="en-US"/>
              </w:rPr>
              <w:t>响应单位</w:t>
            </w:r>
          </w:p>
        </w:tc>
        <w:tc>
          <w:tcPr>
            <w:tcW w:w="7144" w:type="dxa"/>
            <w:vAlign w:val="center"/>
          </w:tcPr>
          <w:p w14:paraId="0E0AD914">
            <w:pPr>
              <w:pStyle w:val="30"/>
              <w:jc w:val="center"/>
              <w:rPr>
                <w:rFonts w:hint="eastAsia" w:ascii="仿宋" w:hAnsi="仿宋" w:eastAsia="仿宋" w:cs="仿宋"/>
                <w:color w:val="auto"/>
                <w:sz w:val="32"/>
                <w:szCs w:val="32"/>
                <w:lang w:eastAsia="en-US"/>
              </w:rPr>
            </w:pPr>
          </w:p>
        </w:tc>
      </w:tr>
      <w:tr w14:paraId="44727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0" w:hRule="atLeast"/>
        </w:trPr>
        <w:tc>
          <w:tcPr>
            <w:tcW w:w="2016" w:type="dxa"/>
            <w:vAlign w:val="center"/>
          </w:tcPr>
          <w:p w14:paraId="6A02837F">
            <w:pPr>
              <w:pStyle w:val="30"/>
              <w:ind w:left="218" w:right="209"/>
              <w:jc w:val="center"/>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en-US"/>
              </w:rPr>
              <w:t>响应报价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含税</w:t>
            </w:r>
            <w:r>
              <w:rPr>
                <w:rFonts w:hint="eastAsia" w:ascii="仿宋" w:hAnsi="仿宋" w:eastAsia="仿宋" w:cs="仿宋"/>
                <w:color w:val="auto"/>
                <w:sz w:val="32"/>
                <w:szCs w:val="32"/>
                <w:lang w:eastAsia="zh-CN"/>
              </w:rPr>
              <w:t>）</w:t>
            </w:r>
          </w:p>
        </w:tc>
        <w:tc>
          <w:tcPr>
            <w:tcW w:w="7144" w:type="dxa"/>
            <w:vAlign w:val="center"/>
          </w:tcPr>
          <w:p w14:paraId="5F6E2A23">
            <w:pPr>
              <w:pStyle w:val="30"/>
              <w:spacing w:before="80"/>
              <w:ind w:left="107"/>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en-US"/>
              </w:rPr>
              <w:t>大写：</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lang w:val="en-US" w:eastAsia="zh-CN"/>
              </w:rPr>
              <w:t>/年度</w:t>
            </w:r>
          </w:p>
          <w:p w14:paraId="3F37AB14">
            <w:pPr>
              <w:pStyle w:val="30"/>
              <w:spacing w:before="10"/>
              <w:jc w:val="center"/>
              <w:rPr>
                <w:rFonts w:hint="eastAsia" w:ascii="仿宋" w:hAnsi="仿宋" w:eastAsia="仿宋" w:cs="仿宋"/>
                <w:b/>
                <w:color w:val="auto"/>
                <w:sz w:val="32"/>
                <w:szCs w:val="32"/>
                <w:lang w:eastAsia="en-US"/>
              </w:rPr>
            </w:pPr>
          </w:p>
          <w:p w14:paraId="07BFDBFE">
            <w:pPr>
              <w:pStyle w:val="30"/>
              <w:spacing w:before="1"/>
              <w:ind w:left="107"/>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en-US"/>
              </w:rPr>
              <w:t>小写：</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lang w:val="en-US" w:eastAsia="zh-CN"/>
              </w:rPr>
              <w:t>/年度</w:t>
            </w:r>
          </w:p>
          <w:p w14:paraId="627AEE19">
            <w:pPr>
              <w:pStyle w:val="30"/>
              <w:spacing w:before="1"/>
              <w:ind w:left="107"/>
              <w:jc w:val="both"/>
              <w:rPr>
                <w:rFonts w:hint="default" w:ascii="仿宋" w:hAnsi="仿宋" w:eastAsia="仿宋" w:cs="仿宋"/>
                <w:color w:val="auto"/>
                <w:sz w:val="32"/>
                <w:szCs w:val="32"/>
                <w:lang w:val="en-US" w:eastAsia="zh-CN"/>
              </w:rPr>
            </w:pPr>
          </w:p>
          <w:p w14:paraId="7F3A5BF2">
            <w:pPr>
              <w:pStyle w:val="30"/>
              <w:spacing w:before="1"/>
              <w:ind w:left="107"/>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两个年度总计：</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lang w:val="en-US" w:eastAsia="zh-CN"/>
              </w:rPr>
              <w:t>（大写）</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lang w:val="en-US" w:eastAsia="zh-CN"/>
              </w:rPr>
              <w:t>（小写）</w:t>
            </w:r>
          </w:p>
          <w:p w14:paraId="460880FC">
            <w:pPr>
              <w:pStyle w:val="30"/>
              <w:spacing w:before="1"/>
              <w:ind w:left="107"/>
              <w:jc w:val="both"/>
              <w:rPr>
                <w:rFonts w:hint="default" w:ascii="仿宋" w:hAnsi="仿宋" w:eastAsia="仿宋" w:cs="仿宋"/>
                <w:color w:val="auto"/>
                <w:sz w:val="32"/>
                <w:szCs w:val="32"/>
                <w:lang w:val="en-US" w:eastAsia="zh-CN"/>
              </w:rPr>
            </w:pPr>
          </w:p>
        </w:tc>
      </w:tr>
      <w:tr w14:paraId="6A27D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0" w:hRule="atLeast"/>
        </w:trPr>
        <w:tc>
          <w:tcPr>
            <w:tcW w:w="2016" w:type="dxa"/>
            <w:vAlign w:val="center"/>
          </w:tcPr>
          <w:p w14:paraId="585DE569">
            <w:pPr>
              <w:pStyle w:val="30"/>
              <w:ind w:left="240" w:right="209"/>
              <w:jc w:val="center"/>
              <w:rPr>
                <w:rFonts w:hint="eastAsia" w:ascii="仿宋" w:hAnsi="仿宋" w:eastAsia="仿宋" w:cs="仿宋"/>
                <w:color w:val="auto"/>
                <w:sz w:val="32"/>
                <w:szCs w:val="32"/>
                <w:lang w:eastAsia="en-US"/>
              </w:rPr>
            </w:pPr>
            <w:r>
              <w:rPr>
                <w:rFonts w:hint="eastAsia" w:ascii="仿宋" w:hAnsi="仿宋" w:eastAsia="仿宋" w:cs="仿宋"/>
                <w:color w:val="auto"/>
                <w:sz w:val="32"/>
                <w:szCs w:val="32"/>
                <w:lang w:eastAsia="en-US"/>
              </w:rPr>
              <w:t>服务期限</w:t>
            </w:r>
          </w:p>
        </w:tc>
        <w:tc>
          <w:tcPr>
            <w:tcW w:w="7144" w:type="dxa"/>
            <w:vAlign w:val="center"/>
          </w:tcPr>
          <w:p w14:paraId="3670B09F">
            <w:pPr>
              <w:autoSpaceDE w:val="0"/>
              <w:autoSpaceDN w:val="0"/>
              <w:spacing w:line="560" w:lineRule="exact"/>
              <w:ind w:firstLine="640" w:firstLineChars="200"/>
              <w:contextualSpacing/>
              <w:rPr>
                <w:rFonts w:hint="eastAsia" w:ascii="仿宋" w:hAnsi="仿宋" w:eastAsia="仿宋"/>
                <w:color w:val="auto"/>
                <w:sz w:val="32"/>
                <w:szCs w:val="32"/>
                <w:lang w:val="en-US" w:eastAsia="zh-CN"/>
              </w:rPr>
            </w:pPr>
            <w:r>
              <w:rPr>
                <w:rFonts w:hint="eastAsia" w:ascii="仿宋" w:hAnsi="仿宋" w:eastAsia="仿宋" w:cs="仿宋"/>
                <w:color w:val="auto"/>
                <w:sz w:val="32"/>
                <w:szCs w:val="32"/>
                <w:lang w:eastAsia="en-US"/>
              </w:rPr>
              <w:t>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en-US"/>
              </w:rPr>
              <w:t>年9月1日至202</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en-US"/>
              </w:rPr>
              <w:t>年8月31日</w:t>
            </w:r>
            <w:r>
              <w:rPr>
                <w:rFonts w:hint="eastAsia" w:ascii="仿宋" w:hAnsi="仿宋" w:eastAsia="仿宋" w:cs="仿宋"/>
                <w:color w:val="auto"/>
                <w:sz w:val="32"/>
                <w:szCs w:val="32"/>
                <w:lang w:eastAsia="zh-CN"/>
              </w:rPr>
              <w:t>。</w:t>
            </w:r>
          </w:p>
          <w:p w14:paraId="031D66E5">
            <w:pPr>
              <w:autoSpaceDE w:val="0"/>
              <w:autoSpaceDN w:val="0"/>
              <w:spacing w:line="560" w:lineRule="exact"/>
              <w:ind w:firstLine="640" w:firstLineChars="200"/>
              <w:contextualSpacing/>
              <w:rPr>
                <w:rFonts w:hint="eastAsia" w:ascii="仿宋" w:hAnsi="仿宋" w:eastAsia="仿宋" w:cs="仿宋"/>
                <w:color w:val="auto"/>
                <w:sz w:val="32"/>
                <w:szCs w:val="32"/>
                <w:lang w:eastAsia="zh-CN"/>
              </w:rPr>
            </w:pPr>
            <w:r>
              <w:rPr>
                <w:rFonts w:hint="eastAsia" w:ascii="仿宋" w:hAnsi="仿宋" w:eastAsia="仿宋"/>
                <w:color w:val="auto"/>
                <w:sz w:val="32"/>
                <w:szCs w:val="32"/>
                <w:lang w:val="en-US" w:eastAsia="zh-CN"/>
              </w:rPr>
              <w:t>服务合同一年一签，</w:t>
            </w:r>
            <w:r>
              <w:rPr>
                <w:rFonts w:hint="eastAsia" w:ascii="仿宋" w:hAnsi="仿宋" w:eastAsia="仿宋"/>
                <w:color w:val="auto"/>
                <w:sz w:val="32"/>
                <w:szCs w:val="32"/>
              </w:rPr>
              <w:t>采购人设定年度履约评价机制，如</w:t>
            </w:r>
            <w:r>
              <w:rPr>
                <w:rFonts w:hint="eastAsia" w:ascii="仿宋" w:hAnsi="仿宋" w:eastAsia="仿宋"/>
                <w:color w:val="auto"/>
                <w:sz w:val="32"/>
                <w:szCs w:val="32"/>
                <w:lang w:val="en-US" w:eastAsia="zh-CN"/>
              </w:rPr>
              <w:t>第一年度</w:t>
            </w:r>
            <w:r>
              <w:rPr>
                <w:rFonts w:hint="eastAsia" w:ascii="仿宋" w:hAnsi="仿宋" w:eastAsia="仿宋"/>
                <w:color w:val="auto"/>
                <w:sz w:val="32"/>
                <w:szCs w:val="32"/>
              </w:rPr>
              <w:t>服务履约评价</w:t>
            </w:r>
            <w:r>
              <w:rPr>
                <w:rFonts w:hint="eastAsia" w:ascii="仿宋" w:hAnsi="仿宋" w:eastAsia="仿宋"/>
                <w:color w:val="auto"/>
                <w:sz w:val="32"/>
                <w:szCs w:val="32"/>
                <w:lang w:val="en-US" w:eastAsia="zh-CN"/>
              </w:rPr>
              <w:t>满意</w:t>
            </w:r>
            <w:r>
              <w:rPr>
                <w:rFonts w:hint="eastAsia" w:ascii="仿宋" w:hAnsi="仿宋" w:eastAsia="仿宋"/>
                <w:color w:val="auto"/>
                <w:sz w:val="32"/>
                <w:szCs w:val="32"/>
              </w:rPr>
              <w:t>，</w:t>
            </w:r>
            <w:r>
              <w:rPr>
                <w:rFonts w:hint="eastAsia" w:ascii="仿宋" w:hAnsi="仿宋" w:eastAsia="仿宋"/>
                <w:color w:val="auto"/>
                <w:sz w:val="32"/>
                <w:szCs w:val="32"/>
                <w:lang w:val="en-US" w:eastAsia="zh-CN"/>
              </w:rPr>
              <w:t>续签第二年度服务合同。</w:t>
            </w:r>
          </w:p>
        </w:tc>
      </w:tr>
    </w:tbl>
    <w:p w14:paraId="4314CC2D">
      <w:pPr>
        <w:pStyle w:val="6"/>
        <w:spacing w:before="8"/>
        <w:ind w:firstLine="643" w:firstLineChars="200"/>
        <w:rPr>
          <w:rFonts w:hint="eastAsia" w:ascii="仿宋" w:hAnsi="仿宋" w:eastAsia="仿宋" w:cs="仿宋"/>
          <w:b/>
          <w:color w:val="auto"/>
          <w:kern w:val="2"/>
          <w:sz w:val="32"/>
          <w:szCs w:val="32"/>
          <w:lang w:val="en-US" w:eastAsia="zh-CN" w:bidi="ar-SA"/>
        </w:rPr>
      </w:pPr>
    </w:p>
    <w:p w14:paraId="7D389623">
      <w:pPr>
        <w:pStyle w:val="6"/>
        <w:spacing w:before="8"/>
        <w:ind w:firstLine="643" w:firstLineChars="200"/>
        <w:rPr>
          <w:rFonts w:hint="default" w:ascii="仿宋" w:hAnsi="仿宋" w:eastAsia="仿宋" w:cs="仿宋"/>
          <w:b/>
          <w:color w:val="auto"/>
          <w:kern w:val="2"/>
          <w:sz w:val="32"/>
          <w:szCs w:val="32"/>
          <w:lang w:val="en-US" w:eastAsia="zh-CN" w:bidi="ar-SA"/>
        </w:rPr>
      </w:pPr>
      <w:r>
        <w:rPr>
          <w:rFonts w:hint="eastAsia" w:ascii="仿宋" w:hAnsi="仿宋" w:eastAsia="仿宋" w:cs="仿宋"/>
          <w:b/>
          <w:color w:val="auto"/>
          <w:kern w:val="2"/>
          <w:sz w:val="32"/>
          <w:szCs w:val="32"/>
          <w:lang w:val="en-US" w:eastAsia="zh-CN" w:bidi="ar-SA"/>
        </w:rPr>
        <w:t>注：报价大写金额与小写金额不一致的，以大写金额为准；单价金额与总价金额不一致的，以单价金额较低者为准。</w:t>
      </w:r>
    </w:p>
    <w:p w14:paraId="3ADADE7E">
      <w:pPr>
        <w:pStyle w:val="6"/>
        <w:ind w:left="5372"/>
        <w:rPr>
          <w:rFonts w:hint="eastAsia" w:ascii="仿宋" w:hAnsi="仿宋" w:eastAsia="仿宋" w:cs="仿宋"/>
          <w:color w:val="auto"/>
          <w:sz w:val="32"/>
          <w:szCs w:val="32"/>
        </w:rPr>
      </w:pPr>
    </w:p>
    <w:p w14:paraId="5ABDD451">
      <w:pPr>
        <w:pStyle w:val="6"/>
        <w:ind w:left="5372"/>
        <w:jc w:val="right"/>
        <w:rPr>
          <w:rFonts w:hint="eastAsia" w:ascii="仿宋" w:hAnsi="仿宋" w:eastAsia="仿宋" w:cs="仿宋"/>
          <w:color w:val="auto"/>
          <w:sz w:val="32"/>
          <w:szCs w:val="32"/>
        </w:rPr>
      </w:pPr>
      <w:r>
        <w:rPr>
          <w:rFonts w:hint="eastAsia" w:ascii="仿宋" w:hAnsi="仿宋" w:eastAsia="仿宋" w:cs="仿宋"/>
          <w:color w:val="auto"/>
          <w:sz w:val="32"/>
          <w:szCs w:val="32"/>
        </w:rPr>
        <w:t>响应单位：（盖单位公章）</w:t>
      </w:r>
    </w:p>
    <w:p w14:paraId="2C46EC64">
      <w:pPr>
        <w:pStyle w:val="6"/>
        <w:ind w:left="5372"/>
        <w:jc w:val="right"/>
        <w:rPr>
          <w:rFonts w:hint="eastAsia" w:ascii="仿宋" w:hAnsi="仿宋" w:eastAsia="仿宋" w:cs="仿宋"/>
          <w:color w:val="auto"/>
          <w:sz w:val="32"/>
          <w:szCs w:val="32"/>
        </w:rPr>
      </w:pPr>
    </w:p>
    <w:p w14:paraId="78BCB59D">
      <w:pPr>
        <w:pStyle w:val="6"/>
        <w:ind w:left="5372"/>
        <w:jc w:val="right"/>
        <w:rPr>
          <w:rFonts w:hint="eastAsia" w:ascii="仿宋" w:hAnsi="仿宋" w:eastAsia="仿宋" w:cs="仿宋"/>
          <w:color w:val="auto"/>
          <w:sz w:val="32"/>
          <w:szCs w:val="32"/>
        </w:rPr>
      </w:pPr>
    </w:p>
    <w:p w14:paraId="6A66588F">
      <w:pPr>
        <w:pStyle w:val="6"/>
        <w:spacing w:before="158"/>
        <w:ind w:firstLine="2560" w:firstLineChars="800"/>
        <w:jc w:val="right"/>
        <w:rPr>
          <w:rFonts w:hint="eastAsia" w:ascii="仿宋" w:hAnsi="仿宋" w:eastAsia="仿宋" w:cs="仿宋"/>
          <w:color w:val="auto"/>
          <w:sz w:val="32"/>
          <w:szCs w:val="32"/>
        </w:rPr>
      </w:pPr>
      <w:r>
        <w:rPr>
          <w:rFonts w:hint="eastAsia" w:ascii="仿宋" w:hAnsi="仿宋" w:eastAsia="仿宋" w:cs="仿宋"/>
          <w:color w:val="auto"/>
          <w:sz w:val="32"/>
          <w:szCs w:val="32"/>
        </w:rPr>
        <w:t>负责人或其委托</w:t>
      </w:r>
      <w:r>
        <w:rPr>
          <w:rFonts w:hint="eastAsia" w:ascii="仿宋" w:hAnsi="仿宋" w:eastAsia="仿宋" w:cs="仿宋"/>
          <w:color w:val="auto"/>
          <w:sz w:val="32"/>
          <w:szCs w:val="32"/>
          <w:lang w:val="en-US" w:eastAsia="zh-CN"/>
        </w:rPr>
        <w:t>代理</w:t>
      </w:r>
      <w:r>
        <w:rPr>
          <w:rFonts w:hint="eastAsia" w:ascii="仿宋" w:hAnsi="仿宋" w:eastAsia="仿宋" w:cs="仿宋"/>
          <w:color w:val="auto"/>
          <w:sz w:val="32"/>
          <w:szCs w:val="32"/>
        </w:rPr>
        <w:t>人：（签字或盖章）</w:t>
      </w:r>
    </w:p>
    <w:p w14:paraId="43E0CCEE">
      <w:pPr>
        <w:pStyle w:val="6"/>
        <w:spacing w:before="158"/>
        <w:ind w:left="4824"/>
        <w:rPr>
          <w:rFonts w:hint="eastAsia" w:ascii="仿宋" w:hAnsi="仿宋" w:eastAsia="仿宋" w:cs="仿宋"/>
          <w:color w:val="auto"/>
          <w:sz w:val="32"/>
          <w:szCs w:val="32"/>
        </w:rPr>
      </w:pPr>
    </w:p>
    <w:p w14:paraId="0EA64DAA">
      <w:pPr>
        <w:pStyle w:val="6"/>
        <w:tabs>
          <w:tab w:val="left" w:pos="7111"/>
          <w:tab w:val="left" w:pos="7711"/>
        </w:tabs>
        <w:spacing w:before="160"/>
        <w:ind w:left="6512"/>
        <w:rPr>
          <w:rFonts w:hint="eastAsia" w:ascii="仿宋" w:hAnsi="仿宋" w:eastAsia="仿宋" w:cs="仿宋"/>
          <w:color w:val="auto"/>
          <w:sz w:val="32"/>
          <w:szCs w:val="32"/>
        </w:rPr>
      </w:pPr>
      <w:r>
        <w:rPr>
          <w:rFonts w:hint="eastAsia" w:ascii="仿宋" w:hAnsi="仿宋" w:eastAsia="仿宋" w:cs="仿宋"/>
          <w:color w:val="auto"/>
          <w:sz w:val="32"/>
          <w:szCs w:val="32"/>
        </w:rPr>
        <w:t>年</w:t>
      </w:r>
      <w:r>
        <w:rPr>
          <w:rFonts w:hint="eastAsia" w:ascii="仿宋" w:hAnsi="仿宋" w:eastAsia="仿宋" w:cs="仿宋"/>
          <w:color w:val="auto"/>
          <w:sz w:val="32"/>
          <w:szCs w:val="32"/>
        </w:rPr>
        <w:tab/>
      </w:r>
      <w:r>
        <w:rPr>
          <w:rFonts w:hint="eastAsia" w:ascii="仿宋" w:hAnsi="仿宋" w:eastAsia="仿宋" w:cs="仿宋"/>
          <w:color w:val="auto"/>
          <w:sz w:val="32"/>
          <w:szCs w:val="32"/>
        </w:rPr>
        <w:t>月</w:t>
      </w:r>
      <w:r>
        <w:rPr>
          <w:rFonts w:hint="eastAsia" w:ascii="仿宋" w:hAnsi="仿宋" w:eastAsia="仿宋" w:cs="仿宋"/>
          <w:color w:val="auto"/>
          <w:sz w:val="32"/>
          <w:szCs w:val="32"/>
        </w:rPr>
        <w:tab/>
      </w:r>
      <w:r>
        <w:rPr>
          <w:rFonts w:hint="eastAsia" w:ascii="仿宋" w:hAnsi="仿宋" w:eastAsia="仿宋" w:cs="仿宋"/>
          <w:color w:val="auto"/>
          <w:sz w:val="32"/>
          <w:szCs w:val="32"/>
        </w:rPr>
        <w:t>日</w:t>
      </w:r>
    </w:p>
    <w:p w14:paraId="627DD6CD">
      <w:pPr>
        <w:rPr>
          <w:rFonts w:hint="eastAsia" w:ascii="仿宋" w:hAnsi="仿宋" w:eastAsia="仿宋" w:cs="仿宋"/>
          <w:color w:val="auto"/>
          <w:sz w:val="32"/>
          <w:szCs w:val="32"/>
        </w:rPr>
        <w:sectPr>
          <w:pgSz w:w="11910" w:h="16840"/>
          <w:pgMar w:top="1540" w:right="880" w:bottom="1220" w:left="1060" w:header="0" w:footer="1037" w:gutter="0"/>
          <w:pgNumType w:fmt="decimal"/>
          <w:cols w:space="720" w:num="1"/>
        </w:sectPr>
      </w:pPr>
    </w:p>
    <w:p w14:paraId="4570C23C">
      <w:pPr>
        <w:pStyle w:val="2"/>
        <w:numPr>
          <w:ilvl w:val="0"/>
          <w:numId w:val="2"/>
        </w:numPr>
        <w:spacing w:before="31"/>
        <w:ind w:left="0" w:leftChars="0" w:firstLine="723" w:firstLineChars="200"/>
        <w:rPr>
          <w:rFonts w:hint="eastAsia" w:ascii="仿宋" w:hAnsi="仿宋" w:eastAsia="仿宋" w:cs="仿宋"/>
          <w:color w:val="auto"/>
          <w:sz w:val="36"/>
          <w:szCs w:val="36"/>
          <w:lang w:val="en-US" w:eastAsia="zh-CN"/>
        </w:rPr>
      </w:pPr>
      <w:r>
        <w:rPr>
          <w:rFonts w:hint="eastAsia" w:ascii="仿宋" w:hAnsi="仿宋" w:eastAsia="仿宋" w:cs="仿宋"/>
          <w:color w:val="auto"/>
          <w:sz w:val="36"/>
          <w:szCs w:val="36"/>
          <w:lang w:val="en-US" w:eastAsia="zh-CN"/>
        </w:rPr>
        <w:t>律师事务所执业许可证</w:t>
      </w:r>
    </w:p>
    <w:p w14:paraId="283E3A3E">
      <w:pPr>
        <w:pStyle w:val="2"/>
        <w:numPr>
          <w:ilvl w:val="0"/>
          <w:numId w:val="0"/>
        </w:numPr>
        <w:spacing w:before="31"/>
        <w:ind w:leftChars="200" w:right="181" w:rightChars="0"/>
        <w:jc w:val="center"/>
        <w:rPr>
          <w:rFonts w:hint="eastAsia" w:ascii="仿宋" w:hAnsi="仿宋" w:eastAsia="仿宋" w:cs="仿宋"/>
          <w:b w:val="0"/>
          <w:bCs w:val="0"/>
          <w:color w:val="auto"/>
          <w:sz w:val="32"/>
          <w:szCs w:val="32"/>
        </w:rPr>
      </w:pPr>
    </w:p>
    <w:p w14:paraId="57025DA2">
      <w:pPr>
        <w:pStyle w:val="2"/>
        <w:numPr>
          <w:ilvl w:val="0"/>
          <w:numId w:val="0"/>
        </w:numPr>
        <w:spacing w:before="31"/>
        <w:ind w:leftChars="200" w:right="181" w:rightChars="0"/>
        <w:jc w:val="center"/>
        <w:rPr>
          <w:rFonts w:hint="eastAsia" w:ascii="仿宋" w:hAnsi="仿宋" w:eastAsia="仿宋" w:cs="仿宋"/>
          <w:b w:val="0"/>
          <w:bCs w:val="0"/>
          <w:color w:val="auto"/>
          <w:sz w:val="36"/>
          <w:szCs w:val="36"/>
          <w:lang w:val="en-US" w:eastAsia="zh-CN"/>
        </w:rPr>
      </w:pPr>
      <w:r>
        <w:rPr>
          <w:rFonts w:hint="eastAsia" w:ascii="仿宋" w:hAnsi="仿宋" w:eastAsia="仿宋" w:cs="仿宋"/>
          <w:b w:val="0"/>
          <w:bCs w:val="0"/>
          <w:color w:val="auto"/>
          <w:sz w:val="32"/>
          <w:szCs w:val="32"/>
        </w:rPr>
        <w:t>（加盖响应单位公章</w:t>
      </w:r>
      <w:r>
        <w:rPr>
          <w:rFonts w:hint="eastAsia" w:ascii="仿宋" w:hAnsi="仿宋" w:eastAsia="仿宋" w:cs="仿宋"/>
          <w:b w:val="0"/>
          <w:bCs w:val="0"/>
          <w:color w:val="auto"/>
          <w:sz w:val="32"/>
          <w:szCs w:val="32"/>
          <w:lang w:val="en-US" w:eastAsia="zh-CN"/>
        </w:rPr>
        <w:t>的复印件</w:t>
      </w:r>
      <w:r>
        <w:rPr>
          <w:rFonts w:hint="eastAsia" w:ascii="仿宋" w:hAnsi="仿宋" w:eastAsia="仿宋" w:cs="仿宋"/>
          <w:b w:val="0"/>
          <w:bCs w:val="0"/>
          <w:color w:val="auto"/>
          <w:sz w:val="32"/>
          <w:szCs w:val="32"/>
        </w:rPr>
        <w:t>）</w:t>
      </w:r>
    </w:p>
    <w:p w14:paraId="60AEADAE">
      <w:pPr>
        <w:rPr>
          <w:rFonts w:hint="eastAsia" w:ascii="仿宋" w:hAnsi="仿宋" w:eastAsia="仿宋" w:cs="仿宋"/>
          <w:color w:val="auto"/>
        </w:rPr>
      </w:pPr>
      <w:r>
        <w:rPr>
          <w:rFonts w:hint="eastAsia" w:ascii="仿宋" w:hAnsi="仿宋" w:eastAsia="仿宋" w:cs="仿宋"/>
          <w:color w:val="auto"/>
        </w:rPr>
        <w:br w:type="page"/>
      </w:r>
    </w:p>
    <w:p w14:paraId="1DB533C7">
      <w:pPr>
        <w:pStyle w:val="2"/>
        <w:spacing w:before="31"/>
        <w:rPr>
          <w:rFonts w:hint="eastAsia" w:ascii="仿宋" w:hAnsi="仿宋" w:eastAsia="仿宋" w:cs="仿宋"/>
          <w:color w:val="auto"/>
          <w:sz w:val="36"/>
          <w:szCs w:val="36"/>
        </w:rPr>
      </w:pPr>
      <w:r>
        <w:rPr>
          <w:rFonts w:hint="eastAsia" w:ascii="仿宋" w:hAnsi="仿宋" w:eastAsia="仿宋" w:cs="仿宋"/>
          <w:color w:val="auto"/>
          <w:sz w:val="36"/>
          <w:szCs w:val="36"/>
          <w:lang w:val="en-US" w:eastAsia="zh-CN"/>
        </w:rPr>
        <w:t>三、</w:t>
      </w:r>
      <w:r>
        <w:rPr>
          <w:rFonts w:hint="eastAsia" w:ascii="仿宋" w:hAnsi="仿宋" w:eastAsia="仿宋" w:cs="仿宋"/>
          <w:color w:val="auto"/>
          <w:sz w:val="36"/>
          <w:szCs w:val="36"/>
        </w:rPr>
        <w:t>响应单位负责人身份证明</w:t>
      </w:r>
    </w:p>
    <w:p w14:paraId="0C83060F">
      <w:pPr>
        <w:pStyle w:val="6"/>
        <w:spacing w:before="206" w:line="362" w:lineRule="auto"/>
        <w:ind w:left="641" w:right="7642"/>
        <w:rPr>
          <w:rFonts w:hint="eastAsia" w:ascii="仿宋" w:hAnsi="仿宋" w:eastAsia="仿宋" w:cs="仿宋"/>
          <w:color w:val="auto"/>
        </w:rPr>
      </w:pPr>
    </w:p>
    <w:p w14:paraId="03A864E7">
      <w:pPr>
        <w:pStyle w:val="6"/>
        <w:keepNext w:val="0"/>
        <w:keepLines w:val="0"/>
        <w:pageBreakBefore w:val="0"/>
        <w:widowControl w:val="0"/>
        <w:kinsoku/>
        <w:wordWrap/>
        <w:overflowPunct/>
        <w:topLinePunct w:val="0"/>
        <w:autoSpaceDE w:val="0"/>
        <w:autoSpaceDN w:val="0"/>
        <w:bidi w:val="0"/>
        <w:adjustRightInd/>
        <w:snapToGrid/>
        <w:spacing w:line="360" w:lineRule="auto"/>
        <w:ind w:left="0" w:right="0" w:firstLine="640" w:firstLineChars="200"/>
        <w:textAlignment w:val="auto"/>
        <w:rPr>
          <w:rFonts w:hint="default" w:ascii="仿宋" w:hAnsi="仿宋" w:eastAsia="仿宋" w:cs="仿宋"/>
          <w:color w:val="auto"/>
          <w:sz w:val="32"/>
          <w:szCs w:val="32"/>
          <w:u w:val="single"/>
          <w:lang w:val="en-US" w:eastAsia="zh-CN"/>
        </w:rPr>
      </w:pPr>
      <w:r>
        <w:rPr>
          <w:rFonts w:hint="eastAsia" w:ascii="仿宋" w:hAnsi="仿宋" w:eastAsia="仿宋" w:cs="仿宋"/>
          <w:color w:val="auto"/>
          <w:sz w:val="32"/>
          <w:szCs w:val="32"/>
        </w:rPr>
        <w:t>响应单位</w:t>
      </w:r>
      <w:r>
        <w:rPr>
          <w:rFonts w:hint="eastAsia" w:ascii="仿宋" w:hAnsi="仿宋" w:eastAsia="仿宋" w:cs="仿宋"/>
          <w:color w:val="auto"/>
          <w:sz w:val="32"/>
          <w:szCs w:val="32"/>
          <w:lang w:val="en-US" w:eastAsia="zh-CN"/>
        </w:rPr>
        <w:t>名</w:t>
      </w:r>
      <w:r>
        <w:rPr>
          <w:rFonts w:hint="eastAsia" w:ascii="仿宋" w:hAnsi="仿宋" w:eastAsia="仿宋" w:cs="仿宋"/>
          <w:color w:val="auto"/>
          <w:sz w:val="32"/>
          <w:szCs w:val="32"/>
        </w:rPr>
        <w:t>称</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u w:val="single"/>
          <w:lang w:val="en-US" w:eastAsia="zh-CN"/>
        </w:rPr>
        <w:t xml:space="preserve">             </w:t>
      </w:r>
    </w:p>
    <w:p w14:paraId="0B7ED1C3">
      <w:pPr>
        <w:pStyle w:val="6"/>
        <w:keepNext w:val="0"/>
        <w:keepLines w:val="0"/>
        <w:pageBreakBefore w:val="0"/>
        <w:widowControl w:val="0"/>
        <w:kinsoku/>
        <w:wordWrap/>
        <w:overflowPunct/>
        <w:topLinePunct w:val="0"/>
        <w:autoSpaceDE w:val="0"/>
        <w:autoSpaceDN w:val="0"/>
        <w:bidi w:val="0"/>
        <w:adjustRightInd/>
        <w:snapToGrid/>
        <w:spacing w:line="360" w:lineRule="auto"/>
        <w:ind w:left="0" w:right="0" w:firstLine="640" w:firstLineChars="200"/>
        <w:textAlignment w:val="auto"/>
        <w:rPr>
          <w:rFonts w:hint="default" w:ascii="仿宋" w:hAnsi="仿宋" w:eastAsia="仿宋" w:cs="仿宋"/>
          <w:color w:val="auto"/>
          <w:sz w:val="32"/>
          <w:szCs w:val="32"/>
          <w:u w:val="single"/>
          <w:lang w:val="en-US" w:eastAsia="zh-CN"/>
        </w:rPr>
      </w:pPr>
      <w:r>
        <w:rPr>
          <w:rFonts w:hint="eastAsia" w:ascii="仿宋" w:hAnsi="仿宋" w:eastAsia="仿宋" w:cs="仿宋"/>
          <w:color w:val="auto"/>
          <w:sz w:val="32"/>
          <w:szCs w:val="32"/>
        </w:rPr>
        <w:t>地址：</w:t>
      </w:r>
      <w:r>
        <w:rPr>
          <w:rFonts w:hint="eastAsia" w:ascii="仿宋" w:hAnsi="仿宋" w:eastAsia="仿宋" w:cs="仿宋"/>
          <w:color w:val="auto"/>
          <w:sz w:val="32"/>
          <w:szCs w:val="32"/>
          <w:u w:val="single"/>
          <w:lang w:val="en-US" w:eastAsia="zh-CN"/>
        </w:rPr>
        <w:t xml:space="preserve">                     </w:t>
      </w:r>
    </w:p>
    <w:p w14:paraId="3F7D40AA">
      <w:pPr>
        <w:pStyle w:val="6"/>
        <w:keepNext w:val="0"/>
        <w:keepLines w:val="0"/>
        <w:pageBreakBefore w:val="0"/>
        <w:widowControl w:val="0"/>
        <w:kinsoku/>
        <w:wordWrap/>
        <w:overflowPunct/>
        <w:topLinePunct w:val="0"/>
        <w:autoSpaceDE w:val="0"/>
        <w:autoSpaceDN w:val="0"/>
        <w:bidi w:val="0"/>
        <w:adjustRightInd/>
        <w:snapToGrid/>
        <w:spacing w:line="360" w:lineRule="auto"/>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成立时间：</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rPr>
        <w:t>年</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rPr>
        <w:t>月</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pacing w:val="-17"/>
          <w:sz w:val="32"/>
          <w:szCs w:val="32"/>
        </w:rPr>
        <w:t>日</w:t>
      </w:r>
    </w:p>
    <w:p w14:paraId="5926F896">
      <w:pPr>
        <w:pStyle w:val="6"/>
        <w:keepNext w:val="0"/>
        <w:keepLines w:val="0"/>
        <w:pageBreakBefore w:val="0"/>
        <w:widowControl w:val="0"/>
        <w:tabs>
          <w:tab w:val="left" w:pos="2441"/>
          <w:tab w:val="left" w:pos="3401"/>
        </w:tabs>
        <w:kinsoku/>
        <w:wordWrap/>
        <w:overflowPunct/>
        <w:topLinePunct w:val="0"/>
        <w:autoSpaceDE w:val="0"/>
        <w:autoSpaceDN w:val="0"/>
        <w:bidi w:val="0"/>
        <w:adjustRightInd/>
        <w:snapToGrid/>
        <w:spacing w:line="360" w:lineRule="auto"/>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姓名：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职务：</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系</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rPr>
        <w:t>（响应单位名称）的负责人。</w:t>
      </w:r>
    </w:p>
    <w:p w14:paraId="1FBB94E8">
      <w:pPr>
        <w:pStyle w:val="6"/>
        <w:keepNext w:val="0"/>
        <w:keepLines w:val="0"/>
        <w:pageBreakBefore w:val="0"/>
        <w:widowControl w:val="0"/>
        <w:kinsoku/>
        <w:wordWrap/>
        <w:overflowPunct/>
        <w:topLinePunct w:val="0"/>
        <w:autoSpaceDE w:val="0"/>
        <w:autoSpaceDN w:val="0"/>
        <w:bidi w:val="0"/>
        <w:adjustRightInd/>
        <w:snapToGrid/>
        <w:spacing w:line="360" w:lineRule="auto"/>
        <w:ind w:left="0" w:right="0" w:firstLine="640" w:firstLineChars="200"/>
        <w:textAlignment w:val="auto"/>
        <w:rPr>
          <w:rFonts w:hint="eastAsia" w:ascii="仿宋" w:hAnsi="仿宋" w:eastAsia="仿宋" w:cs="仿宋"/>
          <w:color w:val="auto"/>
          <w:sz w:val="32"/>
          <w:szCs w:val="32"/>
        </w:rPr>
      </w:pPr>
    </w:p>
    <w:p w14:paraId="7C4FFEA6">
      <w:pPr>
        <w:pStyle w:val="6"/>
        <w:keepNext w:val="0"/>
        <w:keepLines w:val="0"/>
        <w:pageBreakBefore w:val="0"/>
        <w:widowControl w:val="0"/>
        <w:kinsoku/>
        <w:wordWrap/>
        <w:overflowPunct/>
        <w:topLinePunct w:val="0"/>
        <w:autoSpaceDE w:val="0"/>
        <w:autoSpaceDN w:val="0"/>
        <w:bidi w:val="0"/>
        <w:adjustRightInd/>
        <w:snapToGrid/>
        <w:spacing w:line="360" w:lineRule="auto"/>
        <w:ind w:left="0" w:right="0" w:firstLine="640" w:firstLineChars="200"/>
        <w:textAlignment w:val="auto"/>
        <w:rPr>
          <w:rFonts w:hint="eastAsia" w:ascii="仿宋" w:hAnsi="仿宋" w:eastAsia="仿宋" w:cs="仿宋"/>
          <w:color w:val="auto"/>
          <w:sz w:val="32"/>
          <w:szCs w:val="32"/>
        </w:rPr>
      </w:pPr>
    </w:p>
    <w:p w14:paraId="41E076B3">
      <w:pPr>
        <w:pStyle w:val="6"/>
        <w:keepNext w:val="0"/>
        <w:keepLines w:val="0"/>
        <w:pageBreakBefore w:val="0"/>
        <w:widowControl w:val="0"/>
        <w:kinsoku/>
        <w:wordWrap/>
        <w:overflowPunct/>
        <w:topLinePunct w:val="0"/>
        <w:autoSpaceDE w:val="0"/>
        <w:autoSpaceDN w:val="0"/>
        <w:bidi w:val="0"/>
        <w:adjustRightInd/>
        <w:snapToGrid/>
        <w:spacing w:line="360" w:lineRule="auto"/>
        <w:ind w:left="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7AFAE414">
      <w:pPr>
        <w:pStyle w:val="6"/>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 w:hAnsi="仿宋" w:eastAsia="仿宋" w:cs="仿宋"/>
          <w:color w:val="auto"/>
          <w:sz w:val="32"/>
          <w:szCs w:val="32"/>
        </w:rPr>
      </w:pPr>
    </w:p>
    <w:p w14:paraId="32A089E7">
      <w:pPr>
        <w:pStyle w:val="6"/>
        <w:rPr>
          <w:rFonts w:hint="eastAsia" w:ascii="仿宋" w:hAnsi="仿宋" w:eastAsia="仿宋" w:cs="仿宋"/>
          <w:color w:val="auto"/>
          <w:sz w:val="32"/>
          <w:szCs w:val="32"/>
        </w:rPr>
      </w:pPr>
    </w:p>
    <w:p w14:paraId="6BB4E202">
      <w:pPr>
        <w:pStyle w:val="6"/>
        <w:rPr>
          <w:rFonts w:hint="eastAsia" w:ascii="仿宋" w:hAnsi="仿宋" w:eastAsia="仿宋" w:cs="仿宋"/>
          <w:color w:val="auto"/>
          <w:sz w:val="32"/>
          <w:szCs w:val="32"/>
        </w:rPr>
      </w:pPr>
    </w:p>
    <w:p w14:paraId="526397DA">
      <w:pPr>
        <w:pStyle w:val="6"/>
        <w:rPr>
          <w:rFonts w:hint="eastAsia" w:ascii="仿宋" w:hAnsi="仿宋" w:eastAsia="仿宋" w:cs="仿宋"/>
          <w:color w:val="auto"/>
          <w:sz w:val="32"/>
          <w:szCs w:val="32"/>
        </w:rPr>
      </w:pPr>
    </w:p>
    <w:p w14:paraId="2A0C1845">
      <w:pPr>
        <w:pStyle w:val="6"/>
        <w:rPr>
          <w:rFonts w:hint="eastAsia" w:ascii="仿宋" w:hAnsi="仿宋" w:eastAsia="仿宋" w:cs="仿宋"/>
          <w:color w:val="auto"/>
          <w:sz w:val="32"/>
          <w:szCs w:val="32"/>
        </w:rPr>
      </w:pPr>
    </w:p>
    <w:p w14:paraId="485A0E34">
      <w:pPr>
        <w:pStyle w:val="6"/>
        <w:spacing w:before="183"/>
        <w:ind w:right="819"/>
        <w:jc w:val="right"/>
        <w:rPr>
          <w:rFonts w:hint="eastAsia" w:ascii="仿宋" w:hAnsi="仿宋" w:eastAsia="仿宋" w:cs="仿宋"/>
          <w:color w:val="auto"/>
          <w:sz w:val="32"/>
          <w:szCs w:val="32"/>
        </w:rPr>
      </w:pPr>
      <w:r>
        <w:rPr>
          <w:rFonts w:hint="eastAsia" w:ascii="仿宋" w:hAnsi="仿宋" w:eastAsia="仿宋" w:cs="仿宋"/>
          <w:color w:val="auto"/>
          <w:sz w:val="32"/>
          <w:szCs w:val="32"/>
        </w:rPr>
        <w:t>响应单位：（盖单位公章）</w:t>
      </w:r>
    </w:p>
    <w:p w14:paraId="04BA9823">
      <w:pPr>
        <w:pStyle w:val="6"/>
        <w:rPr>
          <w:rFonts w:hint="eastAsia" w:ascii="仿宋" w:hAnsi="仿宋" w:eastAsia="仿宋" w:cs="仿宋"/>
          <w:color w:val="auto"/>
          <w:sz w:val="32"/>
          <w:szCs w:val="32"/>
        </w:rPr>
      </w:pPr>
    </w:p>
    <w:p w14:paraId="245487CC">
      <w:pPr>
        <w:pStyle w:val="6"/>
        <w:spacing w:before="11"/>
        <w:rPr>
          <w:rFonts w:hint="eastAsia" w:ascii="仿宋" w:hAnsi="仿宋" w:eastAsia="仿宋" w:cs="仿宋"/>
          <w:color w:val="auto"/>
          <w:sz w:val="32"/>
          <w:szCs w:val="32"/>
        </w:rPr>
      </w:pPr>
    </w:p>
    <w:p w14:paraId="1E342658">
      <w:pPr>
        <w:pStyle w:val="6"/>
        <w:tabs>
          <w:tab w:val="left" w:pos="599"/>
          <w:tab w:val="left" w:pos="1199"/>
        </w:tabs>
        <w:ind w:right="819"/>
        <w:jc w:val="right"/>
        <w:rPr>
          <w:rFonts w:hint="eastAsia" w:ascii="仿宋" w:hAnsi="仿宋" w:eastAsia="仿宋" w:cs="仿宋"/>
          <w:color w:val="auto"/>
          <w:sz w:val="32"/>
          <w:szCs w:val="32"/>
        </w:rPr>
      </w:pPr>
      <w:r>
        <w:rPr>
          <w:rFonts w:hint="eastAsia" w:ascii="仿宋" w:hAnsi="仿宋" w:eastAsia="仿宋" w:cs="仿宋"/>
          <w:color w:val="auto"/>
          <w:sz w:val="32"/>
          <w:szCs w:val="32"/>
        </w:rPr>
        <w:t>年</w:t>
      </w:r>
      <w:r>
        <w:rPr>
          <w:rFonts w:hint="eastAsia" w:ascii="仿宋" w:hAnsi="仿宋" w:eastAsia="仿宋" w:cs="仿宋"/>
          <w:color w:val="auto"/>
          <w:sz w:val="32"/>
          <w:szCs w:val="32"/>
        </w:rPr>
        <w:tab/>
      </w:r>
      <w:r>
        <w:rPr>
          <w:rFonts w:hint="eastAsia" w:ascii="仿宋" w:hAnsi="仿宋" w:eastAsia="仿宋" w:cs="仿宋"/>
          <w:color w:val="auto"/>
          <w:sz w:val="32"/>
          <w:szCs w:val="32"/>
        </w:rPr>
        <w:t>月</w:t>
      </w:r>
      <w:r>
        <w:rPr>
          <w:rFonts w:hint="eastAsia" w:ascii="仿宋" w:hAnsi="仿宋" w:eastAsia="仿宋" w:cs="仿宋"/>
          <w:color w:val="auto"/>
          <w:sz w:val="32"/>
          <w:szCs w:val="32"/>
        </w:rPr>
        <w:tab/>
      </w:r>
      <w:r>
        <w:rPr>
          <w:rFonts w:hint="eastAsia" w:ascii="仿宋" w:hAnsi="仿宋" w:eastAsia="仿宋" w:cs="仿宋"/>
          <w:color w:val="auto"/>
          <w:sz w:val="32"/>
          <w:szCs w:val="32"/>
        </w:rPr>
        <w:t>日</w:t>
      </w:r>
    </w:p>
    <w:p w14:paraId="246F364C">
      <w:pPr>
        <w:pStyle w:val="6"/>
        <w:rPr>
          <w:rFonts w:hint="eastAsia" w:ascii="仿宋" w:hAnsi="仿宋" w:eastAsia="仿宋" w:cs="仿宋"/>
          <w:color w:val="auto"/>
          <w:sz w:val="32"/>
          <w:szCs w:val="32"/>
        </w:rPr>
      </w:pPr>
    </w:p>
    <w:p w14:paraId="54C76A60">
      <w:pPr>
        <w:pStyle w:val="6"/>
        <w:spacing w:before="12"/>
        <w:rPr>
          <w:rFonts w:hint="eastAsia" w:ascii="仿宋" w:hAnsi="仿宋" w:eastAsia="仿宋" w:cs="仿宋"/>
          <w:color w:val="auto"/>
          <w:sz w:val="32"/>
          <w:szCs w:val="32"/>
        </w:rPr>
      </w:pPr>
    </w:p>
    <w:p w14:paraId="1EDF20D5">
      <w:pPr>
        <w:ind w:left="641"/>
        <w:rPr>
          <w:rFonts w:hint="eastAsia" w:ascii="仿宋" w:hAnsi="仿宋" w:eastAsia="仿宋" w:cs="仿宋"/>
          <w:b/>
          <w:color w:val="auto"/>
          <w:sz w:val="32"/>
          <w:szCs w:val="32"/>
        </w:rPr>
      </w:pPr>
      <w:r>
        <w:rPr>
          <w:rFonts w:hint="eastAsia" w:ascii="仿宋" w:hAnsi="仿宋" w:eastAsia="仿宋" w:cs="仿宋"/>
          <w:b/>
          <w:color w:val="auto"/>
          <w:sz w:val="32"/>
          <w:szCs w:val="32"/>
        </w:rPr>
        <w:t>附</w:t>
      </w:r>
      <w:r>
        <w:rPr>
          <w:rFonts w:hint="eastAsia" w:ascii="仿宋" w:hAnsi="仿宋" w:eastAsia="仿宋" w:cs="仿宋"/>
          <w:b/>
          <w:color w:val="auto"/>
          <w:sz w:val="32"/>
          <w:szCs w:val="32"/>
          <w:lang w:eastAsia="zh-CN"/>
        </w:rPr>
        <w:t>：</w:t>
      </w:r>
      <w:r>
        <w:rPr>
          <w:rFonts w:hint="eastAsia" w:ascii="仿宋" w:hAnsi="仿宋" w:eastAsia="仿宋" w:cs="仿宋"/>
          <w:b/>
          <w:color w:val="auto"/>
          <w:sz w:val="32"/>
          <w:szCs w:val="32"/>
        </w:rPr>
        <w:t>响应单位负责人身份证复印件（加盖响应单位公章）</w:t>
      </w:r>
    </w:p>
    <w:p w14:paraId="44E9BB9C">
      <w:pPr>
        <w:rPr>
          <w:rFonts w:hint="eastAsia" w:ascii="仿宋" w:hAnsi="仿宋" w:eastAsia="仿宋" w:cs="仿宋"/>
          <w:color w:val="auto"/>
          <w:sz w:val="32"/>
          <w:szCs w:val="32"/>
        </w:rPr>
        <w:sectPr>
          <w:pgSz w:w="11910" w:h="16840"/>
          <w:pgMar w:top="1540" w:right="880" w:bottom="1220" w:left="1060" w:header="0" w:footer="1037" w:gutter="0"/>
          <w:pgNumType w:fmt="decimal"/>
          <w:cols w:space="720" w:num="1"/>
        </w:sectPr>
      </w:pPr>
    </w:p>
    <w:p w14:paraId="113BDE1F">
      <w:pPr>
        <w:pStyle w:val="2"/>
        <w:rPr>
          <w:rFonts w:hint="eastAsia" w:ascii="仿宋" w:hAnsi="仿宋" w:eastAsia="仿宋" w:cs="仿宋"/>
          <w:color w:val="auto"/>
          <w:sz w:val="36"/>
          <w:szCs w:val="36"/>
        </w:rPr>
      </w:pPr>
      <w:r>
        <w:rPr>
          <w:rFonts w:hint="eastAsia" w:ascii="仿宋" w:hAnsi="仿宋" w:eastAsia="仿宋" w:cs="仿宋"/>
          <w:color w:val="auto"/>
          <w:sz w:val="36"/>
          <w:szCs w:val="36"/>
          <w:lang w:val="en-US" w:eastAsia="zh-CN"/>
        </w:rPr>
        <w:t>四</w:t>
      </w:r>
      <w:r>
        <w:rPr>
          <w:rFonts w:hint="eastAsia" w:ascii="仿宋" w:hAnsi="仿宋" w:eastAsia="仿宋" w:cs="仿宋"/>
          <w:color w:val="auto"/>
          <w:sz w:val="36"/>
          <w:szCs w:val="36"/>
        </w:rPr>
        <w:t>、授权委托书</w:t>
      </w:r>
    </w:p>
    <w:p w14:paraId="1B264E46">
      <w:pPr>
        <w:pStyle w:val="6"/>
        <w:spacing w:before="6"/>
        <w:rPr>
          <w:rFonts w:hint="eastAsia" w:ascii="仿宋" w:hAnsi="仿宋" w:eastAsia="仿宋" w:cs="仿宋"/>
          <w:b/>
          <w:color w:val="auto"/>
          <w:sz w:val="36"/>
        </w:rPr>
      </w:pPr>
    </w:p>
    <w:p w14:paraId="0E2BF568">
      <w:pPr>
        <w:pStyle w:val="6"/>
        <w:keepNext w:val="0"/>
        <w:keepLines w:val="0"/>
        <w:pageBreakBefore w:val="0"/>
        <w:widowControl w:val="0"/>
        <w:tabs>
          <w:tab w:val="left" w:pos="3564"/>
        </w:tabs>
        <w:kinsoku/>
        <w:wordWrap/>
        <w:overflowPunct/>
        <w:topLinePunct w:val="0"/>
        <w:autoSpaceDE w:val="0"/>
        <w:autoSpaceDN w:val="0"/>
        <w:bidi w:val="0"/>
        <w:adjustRightInd/>
        <w:snapToGrid/>
        <w:spacing w:line="364" w:lineRule="auto"/>
        <w:ind w:right="819" w:firstLine="688"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pacing w:val="12"/>
          <w:sz w:val="32"/>
          <w:szCs w:val="32"/>
        </w:rPr>
        <w:t>本</w:t>
      </w:r>
      <w:r>
        <w:rPr>
          <w:rFonts w:hint="eastAsia" w:ascii="仿宋" w:hAnsi="仿宋" w:eastAsia="仿宋" w:cs="仿宋"/>
          <w:color w:val="auto"/>
          <w:spacing w:val="11"/>
          <w:sz w:val="32"/>
          <w:szCs w:val="32"/>
        </w:rPr>
        <w:t>人</w:t>
      </w:r>
      <w:r>
        <w:rPr>
          <w:rFonts w:hint="eastAsia" w:ascii="仿宋" w:hAnsi="仿宋" w:eastAsia="仿宋" w:cs="仿宋"/>
          <w:color w:val="auto"/>
          <w:spacing w:val="11"/>
          <w:sz w:val="32"/>
          <w:szCs w:val="32"/>
          <w:u w:val="single"/>
        </w:rPr>
        <w:t xml:space="preserve">   </w:t>
      </w:r>
      <w:r>
        <w:rPr>
          <w:rFonts w:hint="eastAsia" w:ascii="仿宋" w:hAnsi="仿宋" w:eastAsia="仿宋" w:cs="仿宋"/>
          <w:color w:val="auto"/>
          <w:spacing w:val="11"/>
          <w:sz w:val="32"/>
          <w:szCs w:val="32"/>
          <w:u w:val="single"/>
          <w:lang w:val="en-US" w:eastAsia="zh-CN"/>
        </w:rPr>
        <w:t xml:space="preserve">   </w:t>
      </w:r>
      <w:r>
        <w:rPr>
          <w:rFonts w:hint="eastAsia" w:ascii="仿宋" w:hAnsi="仿宋" w:eastAsia="仿宋" w:cs="仿宋"/>
          <w:color w:val="auto"/>
          <w:spacing w:val="19"/>
          <w:sz w:val="32"/>
          <w:szCs w:val="32"/>
          <w:u w:val="single"/>
        </w:rPr>
        <w:t xml:space="preserve"> </w:t>
      </w:r>
      <w:r>
        <w:rPr>
          <w:rFonts w:hint="eastAsia" w:ascii="仿宋" w:hAnsi="仿宋" w:eastAsia="仿宋" w:cs="仿宋"/>
          <w:color w:val="auto"/>
          <w:spacing w:val="12"/>
          <w:sz w:val="32"/>
          <w:szCs w:val="32"/>
        </w:rPr>
        <w:t>（姓</w:t>
      </w:r>
      <w:r>
        <w:rPr>
          <w:rFonts w:hint="eastAsia" w:ascii="仿宋" w:hAnsi="仿宋" w:eastAsia="仿宋" w:cs="仿宋"/>
          <w:color w:val="auto"/>
          <w:spacing w:val="14"/>
          <w:sz w:val="32"/>
          <w:szCs w:val="32"/>
        </w:rPr>
        <w:t>名</w:t>
      </w:r>
      <w:r>
        <w:rPr>
          <w:rFonts w:hint="eastAsia" w:ascii="仿宋" w:hAnsi="仿宋" w:eastAsia="仿宋" w:cs="仿宋"/>
          <w:color w:val="auto"/>
          <w:spacing w:val="12"/>
          <w:sz w:val="32"/>
          <w:szCs w:val="32"/>
        </w:rPr>
        <w:t>）</w:t>
      </w:r>
      <w:r>
        <w:rPr>
          <w:rFonts w:hint="eastAsia" w:ascii="仿宋" w:hAnsi="仿宋" w:eastAsia="仿宋" w:cs="仿宋"/>
          <w:color w:val="auto"/>
          <w:spacing w:val="11"/>
          <w:sz w:val="32"/>
          <w:szCs w:val="32"/>
        </w:rPr>
        <w:t>系</w:t>
      </w:r>
      <w:r>
        <w:rPr>
          <w:rFonts w:hint="eastAsia" w:ascii="仿宋" w:hAnsi="仿宋" w:eastAsia="仿宋" w:cs="仿宋"/>
          <w:color w:val="auto"/>
          <w:spacing w:val="11"/>
          <w:sz w:val="32"/>
          <w:szCs w:val="32"/>
          <w:u w:val="single"/>
        </w:rPr>
        <w:t xml:space="preserve">  </w:t>
      </w:r>
      <w:r>
        <w:rPr>
          <w:rFonts w:hint="eastAsia" w:ascii="仿宋" w:hAnsi="仿宋" w:eastAsia="仿宋" w:cs="仿宋"/>
          <w:color w:val="auto"/>
          <w:spacing w:val="11"/>
          <w:sz w:val="32"/>
          <w:szCs w:val="32"/>
          <w:u w:val="single"/>
          <w:lang w:val="en-US" w:eastAsia="zh-CN"/>
        </w:rPr>
        <w:t xml:space="preserve">   </w:t>
      </w:r>
      <w:r>
        <w:rPr>
          <w:rFonts w:hint="eastAsia" w:ascii="仿宋" w:hAnsi="仿宋" w:eastAsia="仿宋" w:cs="仿宋"/>
          <w:color w:val="auto"/>
          <w:spacing w:val="11"/>
          <w:sz w:val="32"/>
          <w:szCs w:val="32"/>
          <w:u w:val="single"/>
        </w:rPr>
        <w:t xml:space="preserve"> </w:t>
      </w:r>
      <w:r>
        <w:rPr>
          <w:rFonts w:hint="eastAsia" w:ascii="仿宋" w:hAnsi="仿宋" w:eastAsia="仿宋" w:cs="仿宋"/>
          <w:color w:val="auto"/>
          <w:spacing w:val="17"/>
          <w:sz w:val="32"/>
          <w:szCs w:val="32"/>
          <w:u w:val="single"/>
        </w:rPr>
        <w:t xml:space="preserve"> </w:t>
      </w:r>
      <w:r>
        <w:rPr>
          <w:rFonts w:hint="eastAsia" w:ascii="仿宋" w:hAnsi="仿宋" w:eastAsia="仿宋" w:cs="仿宋"/>
          <w:color w:val="auto"/>
          <w:spacing w:val="12"/>
          <w:sz w:val="32"/>
          <w:szCs w:val="32"/>
        </w:rPr>
        <w:t>（响</w:t>
      </w:r>
      <w:r>
        <w:rPr>
          <w:rFonts w:hint="eastAsia" w:ascii="仿宋" w:hAnsi="仿宋" w:eastAsia="仿宋" w:cs="仿宋"/>
          <w:color w:val="auto"/>
          <w:spacing w:val="14"/>
          <w:sz w:val="32"/>
          <w:szCs w:val="32"/>
        </w:rPr>
        <w:t>应</w:t>
      </w:r>
      <w:r>
        <w:rPr>
          <w:rFonts w:hint="eastAsia" w:ascii="仿宋" w:hAnsi="仿宋" w:eastAsia="仿宋" w:cs="仿宋"/>
          <w:color w:val="auto"/>
          <w:spacing w:val="12"/>
          <w:sz w:val="32"/>
          <w:szCs w:val="32"/>
        </w:rPr>
        <w:t>单位名</w:t>
      </w:r>
      <w:r>
        <w:rPr>
          <w:rFonts w:hint="eastAsia" w:ascii="仿宋" w:hAnsi="仿宋" w:eastAsia="仿宋" w:cs="仿宋"/>
          <w:color w:val="auto"/>
          <w:spacing w:val="14"/>
          <w:sz w:val="32"/>
          <w:szCs w:val="32"/>
        </w:rPr>
        <w:t>称</w:t>
      </w:r>
      <w:r>
        <w:rPr>
          <w:rFonts w:hint="eastAsia" w:ascii="仿宋" w:hAnsi="仿宋" w:eastAsia="仿宋" w:cs="仿宋"/>
          <w:color w:val="auto"/>
          <w:spacing w:val="12"/>
          <w:sz w:val="32"/>
          <w:szCs w:val="32"/>
        </w:rPr>
        <w:t>）的负责</w:t>
      </w:r>
      <w:r>
        <w:rPr>
          <w:rFonts w:hint="eastAsia" w:ascii="仿宋" w:hAnsi="仿宋" w:eastAsia="仿宋" w:cs="仿宋"/>
          <w:color w:val="auto"/>
          <w:spacing w:val="14"/>
          <w:sz w:val="32"/>
          <w:szCs w:val="32"/>
        </w:rPr>
        <w:t>人</w:t>
      </w:r>
      <w:r>
        <w:rPr>
          <w:rFonts w:hint="eastAsia" w:ascii="仿宋" w:hAnsi="仿宋" w:eastAsia="仿宋" w:cs="仿宋"/>
          <w:color w:val="auto"/>
          <w:spacing w:val="12"/>
          <w:sz w:val="32"/>
          <w:szCs w:val="32"/>
        </w:rPr>
        <w:t>，现委</w:t>
      </w:r>
      <w:r>
        <w:rPr>
          <w:rFonts w:hint="eastAsia" w:ascii="仿宋" w:hAnsi="仿宋" w:eastAsia="仿宋" w:cs="仿宋"/>
          <w:color w:val="auto"/>
          <w:spacing w:val="14"/>
          <w:sz w:val="32"/>
          <w:szCs w:val="32"/>
        </w:rPr>
        <w:t>托</w:t>
      </w:r>
      <w:r>
        <w:rPr>
          <w:rFonts w:hint="eastAsia" w:ascii="仿宋" w:hAnsi="仿宋" w:eastAsia="仿宋" w:cs="仿宋"/>
          <w:color w:val="auto"/>
          <w:spacing w:val="14"/>
          <w:sz w:val="32"/>
          <w:szCs w:val="32"/>
          <w:u w:val="single"/>
        </w:rPr>
        <w:t xml:space="preserve"> </w:t>
      </w:r>
      <w:r>
        <w:rPr>
          <w:rFonts w:hint="eastAsia" w:ascii="仿宋" w:hAnsi="仿宋" w:eastAsia="仿宋" w:cs="仿宋"/>
          <w:color w:val="auto"/>
          <w:spacing w:val="14"/>
          <w:sz w:val="32"/>
          <w:szCs w:val="32"/>
          <w:u w:val="single"/>
          <w:lang w:val="en-US" w:eastAsia="zh-CN"/>
        </w:rPr>
        <w:t xml:space="preserve"> </w:t>
      </w:r>
      <w:r>
        <w:rPr>
          <w:rFonts w:hint="eastAsia" w:ascii="仿宋" w:hAnsi="仿宋" w:eastAsia="仿宋" w:cs="仿宋"/>
          <w:color w:val="auto"/>
          <w:spacing w:val="14"/>
          <w:sz w:val="32"/>
          <w:szCs w:val="32"/>
          <w:u w:val="single"/>
        </w:rPr>
        <w:t xml:space="preserve"> </w:t>
      </w:r>
      <w:r>
        <w:rPr>
          <w:rFonts w:hint="eastAsia" w:ascii="仿宋" w:hAnsi="仿宋" w:eastAsia="仿宋" w:cs="仿宋"/>
          <w:color w:val="auto"/>
          <w:spacing w:val="14"/>
          <w:sz w:val="32"/>
          <w:szCs w:val="32"/>
          <w:u w:val="single"/>
          <w:lang w:val="en-US" w:eastAsia="zh-CN"/>
        </w:rPr>
        <w:t xml:space="preserve"> </w:t>
      </w:r>
      <w:r>
        <w:rPr>
          <w:rFonts w:hint="eastAsia" w:ascii="仿宋" w:hAnsi="仿宋" w:eastAsia="仿宋" w:cs="仿宋"/>
          <w:color w:val="auto"/>
          <w:spacing w:val="142"/>
          <w:sz w:val="32"/>
          <w:szCs w:val="32"/>
          <w:u w:val="single"/>
        </w:rPr>
        <w:t xml:space="preserve"> </w:t>
      </w:r>
      <w:r>
        <w:rPr>
          <w:rFonts w:hint="eastAsia" w:ascii="仿宋" w:hAnsi="仿宋" w:eastAsia="仿宋" w:cs="仿宋"/>
          <w:color w:val="auto"/>
          <w:spacing w:val="12"/>
          <w:sz w:val="32"/>
          <w:szCs w:val="32"/>
        </w:rPr>
        <w:t>（</w:t>
      </w:r>
      <w:r>
        <w:rPr>
          <w:rFonts w:hint="eastAsia" w:ascii="仿宋" w:hAnsi="仿宋" w:eastAsia="仿宋" w:cs="仿宋"/>
          <w:color w:val="auto"/>
          <w:spacing w:val="-13"/>
          <w:sz w:val="32"/>
          <w:szCs w:val="32"/>
        </w:rPr>
        <w:t>姓</w:t>
      </w:r>
      <w:r>
        <w:rPr>
          <w:rFonts w:hint="eastAsia" w:ascii="仿宋" w:hAnsi="仿宋" w:eastAsia="仿宋" w:cs="仿宋"/>
          <w:color w:val="auto"/>
          <w:sz w:val="32"/>
          <w:szCs w:val="32"/>
        </w:rPr>
        <w:t>名</w:t>
      </w:r>
      <w:r>
        <w:rPr>
          <w:rFonts w:hint="eastAsia" w:ascii="仿宋" w:hAnsi="仿宋" w:eastAsia="仿宋" w:cs="仿宋"/>
          <w:color w:val="auto"/>
          <w:spacing w:val="4"/>
          <w:sz w:val="32"/>
          <w:szCs w:val="32"/>
        </w:rPr>
        <w:t>）</w:t>
      </w:r>
      <w:r>
        <w:rPr>
          <w:rFonts w:hint="eastAsia" w:ascii="仿宋" w:hAnsi="仿宋" w:eastAsia="仿宋" w:cs="仿宋"/>
          <w:color w:val="auto"/>
          <w:sz w:val="32"/>
          <w:szCs w:val="32"/>
        </w:rPr>
        <w:t>为我方</w:t>
      </w:r>
      <w:r>
        <w:rPr>
          <w:rFonts w:hint="eastAsia" w:ascii="仿宋" w:hAnsi="仿宋" w:eastAsia="仿宋" w:cs="仿宋"/>
          <w:color w:val="auto"/>
          <w:spacing w:val="4"/>
          <w:sz w:val="32"/>
          <w:szCs w:val="32"/>
        </w:rPr>
        <w:t>代</w:t>
      </w:r>
      <w:r>
        <w:rPr>
          <w:rFonts w:hint="eastAsia" w:ascii="仿宋" w:hAnsi="仿宋" w:eastAsia="仿宋" w:cs="仿宋"/>
          <w:color w:val="auto"/>
          <w:sz w:val="32"/>
          <w:szCs w:val="32"/>
        </w:rPr>
        <w:t>理人。</w:t>
      </w:r>
      <w:r>
        <w:rPr>
          <w:rFonts w:hint="eastAsia" w:ascii="仿宋" w:hAnsi="仿宋" w:eastAsia="仿宋" w:cs="仿宋"/>
          <w:color w:val="auto"/>
          <w:spacing w:val="4"/>
          <w:sz w:val="32"/>
          <w:szCs w:val="32"/>
        </w:rPr>
        <w:t>代</w:t>
      </w:r>
      <w:r>
        <w:rPr>
          <w:rFonts w:hint="eastAsia" w:ascii="仿宋" w:hAnsi="仿宋" w:eastAsia="仿宋" w:cs="仿宋"/>
          <w:color w:val="auto"/>
          <w:sz w:val="32"/>
          <w:szCs w:val="32"/>
        </w:rPr>
        <w:t>理人</w:t>
      </w:r>
      <w:r>
        <w:rPr>
          <w:rFonts w:hint="eastAsia" w:ascii="仿宋" w:hAnsi="仿宋" w:eastAsia="仿宋" w:cs="仿宋"/>
          <w:color w:val="auto"/>
          <w:spacing w:val="4"/>
          <w:sz w:val="32"/>
          <w:szCs w:val="32"/>
        </w:rPr>
        <w:t>根</w:t>
      </w:r>
      <w:r>
        <w:rPr>
          <w:rFonts w:hint="eastAsia" w:ascii="仿宋" w:hAnsi="仿宋" w:eastAsia="仿宋" w:cs="仿宋"/>
          <w:color w:val="auto"/>
          <w:sz w:val="32"/>
          <w:szCs w:val="32"/>
        </w:rPr>
        <w:t>据授权</w:t>
      </w:r>
      <w:r>
        <w:rPr>
          <w:rFonts w:hint="eastAsia" w:ascii="仿宋" w:hAnsi="仿宋" w:eastAsia="仿宋" w:cs="仿宋"/>
          <w:color w:val="auto"/>
          <w:spacing w:val="4"/>
          <w:sz w:val="32"/>
          <w:szCs w:val="32"/>
        </w:rPr>
        <w:t>，</w:t>
      </w:r>
      <w:r>
        <w:rPr>
          <w:rFonts w:hint="eastAsia" w:ascii="仿宋" w:hAnsi="仿宋" w:eastAsia="仿宋" w:cs="仿宋"/>
          <w:color w:val="auto"/>
          <w:sz w:val="32"/>
          <w:szCs w:val="32"/>
        </w:rPr>
        <w:t>以我方</w:t>
      </w:r>
      <w:r>
        <w:rPr>
          <w:rFonts w:hint="eastAsia" w:ascii="仿宋" w:hAnsi="仿宋" w:eastAsia="仿宋" w:cs="仿宋"/>
          <w:color w:val="auto"/>
          <w:spacing w:val="4"/>
          <w:sz w:val="32"/>
          <w:szCs w:val="32"/>
        </w:rPr>
        <w:t>名</w:t>
      </w:r>
      <w:r>
        <w:rPr>
          <w:rFonts w:hint="eastAsia" w:ascii="仿宋" w:hAnsi="仿宋" w:eastAsia="仿宋" w:cs="仿宋"/>
          <w:color w:val="auto"/>
          <w:sz w:val="32"/>
          <w:szCs w:val="32"/>
        </w:rPr>
        <w:t>义签</w:t>
      </w:r>
      <w:r>
        <w:rPr>
          <w:rFonts w:hint="eastAsia" w:ascii="仿宋" w:hAnsi="仿宋" w:eastAsia="仿宋" w:cs="仿宋"/>
          <w:color w:val="auto"/>
          <w:spacing w:val="4"/>
          <w:sz w:val="32"/>
          <w:szCs w:val="32"/>
        </w:rPr>
        <w:t>署</w:t>
      </w:r>
      <w:r>
        <w:rPr>
          <w:rFonts w:hint="eastAsia" w:ascii="仿宋" w:hAnsi="仿宋" w:eastAsia="仿宋" w:cs="仿宋"/>
          <w:color w:val="auto"/>
          <w:sz w:val="32"/>
          <w:szCs w:val="32"/>
        </w:rPr>
        <w:t>、澄清</w:t>
      </w:r>
      <w:r>
        <w:rPr>
          <w:rFonts w:hint="eastAsia" w:ascii="仿宋" w:hAnsi="仿宋" w:eastAsia="仿宋" w:cs="仿宋"/>
          <w:color w:val="auto"/>
          <w:spacing w:val="4"/>
          <w:sz w:val="32"/>
          <w:szCs w:val="32"/>
        </w:rPr>
        <w:t>、</w:t>
      </w:r>
      <w:r>
        <w:rPr>
          <w:rFonts w:hint="eastAsia" w:ascii="仿宋" w:hAnsi="仿宋" w:eastAsia="仿宋" w:cs="仿宋"/>
          <w:color w:val="auto"/>
          <w:sz w:val="32"/>
          <w:szCs w:val="32"/>
        </w:rPr>
        <w:t>说明</w:t>
      </w:r>
      <w:r>
        <w:rPr>
          <w:rFonts w:hint="eastAsia" w:ascii="仿宋" w:hAnsi="仿宋" w:eastAsia="仿宋" w:cs="仿宋"/>
          <w:color w:val="auto"/>
          <w:spacing w:val="4"/>
          <w:sz w:val="32"/>
          <w:szCs w:val="32"/>
        </w:rPr>
        <w:t>、</w:t>
      </w:r>
      <w:r>
        <w:rPr>
          <w:rFonts w:hint="eastAsia" w:ascii="仿宋" w:hAnsi="仿宋" w:eastAsia="仿宋" w:cs="仿宋"/>
          <w:color w:val="auto"/>
          <w:sz w:val="32"/>
          <w:szCs w:val="32"/>
        </w:rPr>
        <w:t>补正、递交、撤回、修改</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（项目名</w:t>
      </w:r>
      <w:r>
        <w:rPr>
          <w:rFonts w:hint="eastAsia" w:ascii="仿宋" w:hAnsi="仿宋" w:eastAsia="仿宋" w:cs="仿宋"/>
          <w:color w:val="auto"/>
          <w:spacing w:val="4"/>
          <w:sz w:val="32"/>
          <w:szCs w:val="32"/>
        </w:rPr>
        <w:t>称</w:t>
      </w:r>
      <w:r>
        <w:rPr>
          <w:rFonts w:hint="eastAsia" w:ascii="仿宋" w:hAnsi="仿宋" w:eastAsia="仿宋" w:cs="仿宋"/>
          <w:color w:val="auto"/>
          <w:sz w:val="32"/>
          <w:szCs w:val="32"/>
        </w:rPr>
        <w:t>）响应文件和处理</w:t>
      </w:r>
      <w:r>
        <w:rPr>
          <w:rFonts w:hint="eastAsia" w:ascii="仿宋" w:hAnsi="仿宋" w:eastAsia="仿宋" w:cs="仿宋"/>
          <w:color w:val="auto"/>
          <w:spacing w:val="4"/>
          <w:sz w:val="32"/>
          <w:szCs w:val="32"/>
        </w:rPr>
        <w:t>有</w:t>
      </w:r>
      <w:r>
        <w:rPr>
          <w:rFonts w:hint="eastAsia" w:ascii="仿宋" w:hAnsi="仿宋" w:eastAsia="仿宋" w:cs="仿宋"/>
          <w:color w:val="auto"/>
          <w:sz w:val="32"/>
          <w:szCs w:val="32"/>
        </w:rPr>
        <w:t>关事宜，其法律后果由我方承担。</w:t>
      </w:r>
      <w:r>
        <w:rPr>
          <w:rFonts w:hint="eastAsia" w:ascii="仿宋" w:hAnsi="仿宋" w:eastAsia="仿宋" w:cs="仿宋"/>
          <w:color w:val="auto"/>
          <w:sz w:val="32"/>
          <w:szCs w:val="32"/>
          <w:lang w:val="en-US" w:eastAsia="zh-CN"/>
        </w:rPr>
        <w:t>委托代理人联系电话：</w:t>
      </w:r>
      <w:r>
        <w:rPr>
          <w:rFonts w:hint="eastAsia" w:ascii="仿宋" w:hAnsi="仿宋" w:eastAsia="仿宋" w:cs="仿宋"/>
          <w:color w:val="auto"/>
          <w:sz w:val="32"/>
          <w:szCs w:val="32"/>
          <w:u w:val="single"/>
          <w:lang w:val="en-US" w:eastAsia="zh-CN"/>
        </w:rPr>
        <w:t xml:space="preserve">        。</w:t>
      </w:r>
    </w:p>
    <w:p w14:paraId="0D651581">
      <w:pPr>
        <w:pStyle w:val="6"/>
        <w:keepNext w:val="0"/>
        <w:keepLines w:val="0"/>
        <w:pageBreakBefore w:val="0"/>
        <w:widowControl w:val="0"/>
        <w:tabs>
          <w:tab w:val="left" w:pos="3641"/>
        </w:tabs>
        <w:kinsoku/>
        <w:wordWrap/>
        <w:overflowPunct/>
        <w:topLinePunct w:val="0"/>
        <w:autoSpaceDE w:val="0"/>
        <w:autoSpaceDN w:val="0"/>
        <w:bidi w:val="0"/>
        <w:adjustRightInd/>
        <w:snapToGrid/>
        <w:spacing w:line="362" w:lineRule="auto"/>
        <w:ind w:right="6082"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委托期限：</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single"/>
        </w:rPr>
        <w:tab/>
      </w:r>
      <w:r>
        <w:rPr>
          <w:rFonts w:hint="eastAsia" w:ascii="仿宋" w:hAnsi="仿宋" w:eastAsia="仿宋" w:cs="仿宋"/>
          <w:color w:val="auto"/>
          <w:spacing w:val="-17"/>
          <w:sz w:val="32"/>
          <w:szCs w:val="32"/>
        </w:rPr>
        <w:t>。</w:t>
      </w:r>
      <w:r>
        <w:rPr>
          <w:rFonts w:hint="eastAsia" w:ascii="仿宋" w:hAnsi="仿宋" w:eastAsia="仿宋" w:cs="仿宋"/>
          <w:color w:val="auto"/>
          <w:sz w:val="32"/>
          <w:szCs w:val="32"/>
        </w:rPr>
        <w:t>代理人无转委托权。</w:t>
      </w:r>
    </w:p>
    <w:p w14:paraId="398504FD">
      <w:pPr>
        <w:pStyle w:val="6"/>
        <w:keepNext w:val="0"/>
        <w:keepLines w:val="0"/>
        <w:pageBreakBefore w:val="0"/>
        <w:widowControl w:val="0"/>
        <w:tabs>
          <w:tab w:val="left" w:pos="3641"/>
        </w:tabs>
        <w:kinsoku/>
        <w:wordWrap/>
        <w:overflowPunct/>
        <w:topLinePunct w:val="0"/>
        <w:autoSpaceDE w:val="0"/>
        <w:autoSpaceDN w:val="0"/>
        <w:bidi w:val="0"/>
        <w:adjustRightInd/>
        <w:snapToGrid/>
        <w:spacing w:line="362" w:lineRule="auto"/>
        <w:ind w:right="6082" w:firstLine="640" w:firstLineChars="200"/>
        <w:textAlignment w:val="auto"/>
        <w:rPr>
          <w:rFonts w:hint="eastAsia" w:ascii="仿宋" w:hAnsi="仿宋" w:eastAsia="仿宋" w:cs="仿宋"/>
          <w:color w:val="auto"/>
          <w:sz w:val="32"/>
          <w:szCs w:val="32"/>
        </w:rPr>
      </w:pPr>
    </w:p>
    <w:p w14:paraId="743AB9F1">
      <w:pPr>
        <w:pStyle w:val="6"/>
        <w:keepNext w:val="0"/>
        <w:keepLines w:val="0"/>
        <w:pageBreakBefore w:val="0"/>
        <w:widowControl w:val="0"/>
        <w:kinsoku/>
        <w:wordWrap/>
        <w:overflowPunct/>
        <w:topLinePunct w:val="0"/>
        <w:autoSpaceDE w:val="0"/>
        <w:autoSpaceDN w:val="0"/>
        <w:bidi w:val="0"/>
        <w:adjustRightInd/>
        <w:snapToGrid/>
        <w:spacing w:before="3"/>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附：</w:t>
      </w:r>
      <w:r>
        <w:rPr>
          <w:rFonts w:hint="eastAsia" w:ascii="仿宋" w:hAnsi="仿宋" w:eastAsia="仿宋" w:cs="仿宋"/>
          <w:b/>
          <w:bCs/>
          <w:color w:val="auto"/>
          <w:sz w:val="32"/>
          <w:szCs w:val="32"/>
          <w:lang w:val="en-US" w:eastAsia="zh-CN"/>
        </w:rPr>
        <w:t>委托代理</w:t>
      </w:r>
      <w:r>
        <w:rPr>
          <w:rFonts w:hint="eastAsia" w:ascii="仿宋" w:hAnsi="仿宋" w:eastAsia="仿宋" w:cs="仿宋"/>
          <w:b/>
          <w:bCs/>
          <w:color w:val="auto"/>
          <w:sz w:val="32"/>
          <w:szCs w:val="32"/>
        </w:rPr>
        <w:t>人身份证复印件（加盖响应单位公章）</w:t>
      </w:r>
    </w:p>
    <w:p w14:paraId="31F2CEBF">
      <w:pPr>
        <w:pStyle w:val="6"/>
        <w:keepNext w:val="0"/>
        <w:keepLines w:val="0"/>
        <w:pageBreakBefore w:val="0"/>
        <w:widowControl w:val="0"/>
        <w:kinsoku/>
        <w:wordWrap/>
        <w:overflowPunct/>
        <w:topLinePunct w:val="0"/>
        <w:autoSpaceDE w:val="0"/>
        <w:autoSpaceDN w:val="0"/>
        <w:bidi w:val="0"/>
        <w:adjustRightInd/>
        <w:snapToGrid/>
        <w:ind w:firstLine="640" w:firstLineChars="200"/>
        <w:textAlignment w:val="auto"/>
        <w:rPr>
          <w:rFonts w:hint="eastAsia" w:ascii="仿宋" w:hAnsi="仿宋" w:eastAsia="仿宋" w:cs="仿宋"/>
          <w:color w:val="auto"/>
          <w:sz w:val="32"/>
          <w:szCs w:val="32"/>
        </w:rPr>
      </w:pPr>
    </w:p>
    <w:p w14:paraId="282BC114">
      <w:pPr>
        <w:pStyle w:val="6"/>
        <w:keepNext w:val="0"/>
        <w:keepLines w:val="0"/>
        <w:pageBreakBefore w:val="0"/>
        <w:widowControl w:val="0"/>
        <w:kinsoku/>
        <w:wordWrap/>
        <w:overflowPunct/>
        <w:topLinePunct w:val="0"/>
        <w:autoSpaceDE w:val="0"/>
        <w:autoSpaceDN w:val="0"/>
        <w:bidi w:val="0"/>
        <w:adjustRightInd/>
        <w:snapToGrid/>
        <w:spacing w:before="11"/>
        <w:ind w:firstLine="640" w:firstLineChars="200"/>
        <w:textAlignment w:val="auto"/>
        <w:rPr>
          <w:rFonts w:hint="eastAsia" w:ascii="仿宋" w:hAnsi="仿宋" w:eastAsia="仿宋" w:cs="仿宋"/>
          <w:color w:val="auto"/>
          <w:sz w:val="32"/>
          <w:szCs w:val="32"/>
        </w:rPr>
      </w:pPr>
    </w:p>
    <w:p w14:paraId="34D30976">
      <w:pPr>
        <w:pStyle w:val="6"/>
        <w:keepNext w:val="0"/>
        <w:keepLines w:val="0"/>
        <w:pageBreakBefore w:val="0"/>
        <w:widowControl w:val="0"/>
        <w:tabs>
          <w:tab w:val="left" w:pos="2561"/>
          <w:tab w:val="left" w:pos="3041"/>
        </w:tabs>
        <w:kinsoku/>
        <w:wordWrap/>
        <w:overflowPunct/>
        <w:topLinePunct w:val="0"/>
        <w:autoSpaceDE w:val="0"/>
        <w:autoSpaceDN w:val="0"/>
        <w:bidi w:val="0"/>
        <w:adjustRightInd/>
        <w:snapToGrid/>
        <w:spacing w:line="364" w:lineRule="auto"/>
        <w:ind w:right="0" w:firstLine="640" w:firstLineChars="200"/>
        <w:textAlignment w:val="auto"/>
        <w:rPr>
          <w:rFonts w:hint="eastAsia" w:ascii="仿宋" w:hAnsi="仿宋" w:eastAsia="仿宋" w:cs="仿宋"/>
          <w:color w:val="auto"/>
          <w:spacing w:val="-17"/>
          <w:sz w:val="32"/>
          <w:szCs w:val="32"/>
        </w:rPr>
      </w:pPr>
      <w:r>
        <w:rPr>
          <w:rFonts w:hint="eastAsia" w:ascii="仿宋" w:hAnsi="仿宋" w:eastAsia="仿宋" w:cs="仿宋"/>
          <w:color w:val="auto"/>
          <w:sz w:val="32"/>
          <w:szCs w:val="32"/>
        </w:rPr>
        <w:t>响应单位：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（盖单位</w:t>
      </w:r>
      <w:r>
        <w:rPr>
          <w:rFonts w:hint="eastAsia" w:ascii="仿宋" w:hAnsi="仿宋" w:eastAsia="仿宋" w:cs="仿宋"/>
          <w:color w:val="auto"/>
          <w:sz w:val="32"/>
          <w:szCs w:val="32"/>
          <w:lang w:val="en-US" w:eastAsia="zh-CN"/>
        </w:rPr>
        <w:t>公</w:t>
      </w:r>
      <w:r>
        <w:rPr>
          <w:rFonts w:hint="eastAsia" w:ascii="仿宋" w:hAnsi="仿宋" w:eastAsia="仿宋" w:cs="仿宋"/>
          <w:color w:val="auto"/>
          <w:sz w:val="32"/>
          <w:szCs w:val="32"/>
        </w:rPr>
        <w:t>章</w:t>
      </w:r>
      <w:r>
        <w:rPr>
          <w:rFonts w:hint="eastAsia" w:ascii="仿宋" w:hAnsi="仿宋" w:eastAsia="仿宋" w:cs="仿宋"/>
          <w:color w:val="auto"/>
          <w:spacing w:val="-17"/>
          <w:sz w:val="32"/>
          <w:szCs w:val="32"/>
        </w:rPr>
        <w:t xml:space="preserve">） </w:t>
      </w:r>
    </w:p>
    <w:p w14:paraId="61ACCEAF">
      <w:pPr>
        <w:pStyle w:val="6"/>
        <w:keepNext w:val="0"/>
        <w:keepLines w:val="0"/>
        <w:pageBreakBefore w:val="0"/>
        <w:widowControl w:val="0"/>
        <w:tabs>
          <w:tab w:val="left" w:pos="2561"/>
          <w:tab w:val="left" w:pos="3041"/>
        </w:tabs>
        <w:kinsoku/>
        <w:wordWrap/>
        <w:overflowPunct/>
        <w:topLinePunct w:val="0"/>
        <w:autoSpaceDE w:val="0"/>
        <w:autoSpaceDN w:val="0"/>
        <w:bidi w:val="0"/>
        <w:adjustRightInd/>
        <w:snapToGrid/>
        <w:spacing w:line="364" w:lineRule="auto"/>
        <w:ind w:left="0" w:right="0" w:firstLine="640" w:firstLineChars="200"/>
        <w:textAlignment w:val="auto"/>
        <w:rPr>
          <w:rFonts w:hint="eastAsia" w:ascii="仿宋" w:hAnsi="仿宋" w:eastAsia="仿宋" w:cs="仿宋"/>
          <w:color w:val="auto"/>
          <w:sz w:val="32"/>
          <w:szCs w:val="32"/>
        </w:rPr>
      </w:pPr>
    </w:p>
    <w:p w14:paraId="57E4E53E">
      <w:pPr>
        <w:pStyle w:val="6"/>
        <w:keepNext w:val="0"/>
        <w:keepLines w:val="0"/>
        <w:pageBreakBefore w:val="0"/>
        <w:widowControl w:val="0"/>
        <w:tabs>
          <w:tab w:val="left" w:pos="2561"/>
          <w:tab w:val="left" w:pos="3041"/>
        </w:tabs>
        <w:kinsoku/>
        <w:wordWrap/>
        <w:overflowPunct/>
        <w:topLinePunct w:val="0"/>
        <w:autoSpaceDE w:val="0"/>
        <w:autoSpaceDN w:val="0"/>
        <w:bidi w:val="0"/>
        <w:adjustRightInd/>
        <w:snapToGrid/>
        <w:spacing w:line="364" w:lineRule="auto"/>
        <w:ind w:left="0" w:right="0" w:firstLine="640" w:firstLineChars="200"/>
        <w:textAlignment w:val="auto"/>
        <w:rPr>
          <w:rFonts w:hint="eastAsia" w:ascii="仿宋" w:hAnsi="仿宋" w:eastAsia="仿宋" w:cs="仿宋"/>
          <w:color w:val="auto"/>
          <w:sz w:val="32"/>
          <w:szCs w:val="32"/>
          <w:u w:val="single"/>
          <w:lang w:val="en-US" w:eastAsia="zh-CN"/>
        </w:rPr>
      </w:pPr>
      <w:r>
        <w:rPr>
          <w:rFonts w:hint="eastAsia" w:ascii="仿宋" w:hAnsi="仿宋" w:eastAsia="仿宋" w:cs="仿宋"/>
          <w:color w:val="auto"/>
          <w:sz w:val="32"/>
          <w:szCs w:val="32"/>
        </w:rPr>
        <w:t>负责人：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rPr>
        <w:t>（签字或盖章</w:t>
      </w:r>
      <w:r>
        <w:rPr>
          <w:rFonts w:hint="eastAsia" w:ascii="仿宋" w:hAnsi="仿宋" w:eastAsia="仿宋" w:cs="仿宋"/>
          <w:color w:val="auto"/>
          <w:sz w:val="32"/>
          <w:szCs w:val="32"/>
          <w:lang w:eastAsia="zh-CN"/>
        </w:rPr>
        <w:t>）</w:t>
      </w:r>
    </w:p>
    <w:p w14:paraId="72BED9F7">
      <w:pPr>
        <w:pStyle w:val="6"/>
        <w:keepNext w:val="0"/>
        <w:keepLines w:val="0"/>
        <w:pageBreakBefore w:val="0"/>
        <w:widowControl w:val="0"/>
        <w:tabs>
          <w:tab w:val="left" w:pos="3041"/>
        </w:tabs>
        <w:kinsoku/>
        <w:wordWrap/>
        <w:overflowPunct/>
        <w:topLinePunct w:val="0"/>
        <w:autoSpaceDE w:val="0"/>
        <w:autoSpaceDN w:val="0"/>
        <w:bidi w:val="0"/>
        <w:adjustRightInd/>
        <w:snapToGrid/>
        <w:spacing w:line="365" w:lineRule="auto"/>
        <w:ind w:right="0" w:firstLine="640" w:firstLineChars="200"/>
        <w:textAlignment w:val="auto"/>
        <w:rPr>
          <w:rFonts w:hint="eastAsia" w:ascii="仿宋" w:hAnsi="仿宋" w:eastAsia="仿宋" w:cs="仿宋"/>
          <w:color w:val="auto"/>
          <w:sz w:val="32"/>
          <w:szCs w:val="32"/>
          <w:lang w:val="en-US" w:eastAsia="zh-CN"/>
        </w:rPr>
      </w:pPr>
    </w:p>
    <w:p w14:paraId="276C7597">
      <w:pPr>
        <w:pStyle w:val="6"/>
        <w:keepNext w:val="0"/>
        <w:keepLines w:val="0"/>
        <w:pageBreakBefore w:val="0"/>
        <w:widowControl w:val="0"/>
        <w:tabs>
          <w:tab w:val="left" w:pos="3041"/>
        </w:tabs>
        <w:kinsoku/>
        <w:wordWrap/>
        <w:overflowPunct/>
        <w:topLinePunct w:val="0"/>
        <w:autoSpaceDE w:val="0"/>
        <w:autoSpaceDN w:val="0"/>
        <w:bidi w:val="0"/>
        <w:adjustRightInd/>
        <w:snapToGrid/>
        <w:spacing w:line="365" w:lineRule="auto"/>
        <w:ind w:right="0" w:firstLine="640" w:firstLineChars="200"/>
        <w:textAlignment w:val="auto"/>
        <w:rPr>
          <w:rFonts w:hint="default" w:ascii="仿宋" w:hAnsi="仿宋" w:eastAsia="仿宋" w:cs="仿宋"/>
          <w:color w:val="auto"/>
          <w:sz w:val="32"/>
          <w:szCs w:val="32"/>
          <w:u w:val="single"/>
          <w:lang w:val="en-US" w:eastAsia="zh-CN"/>
        </w:rPr>
      </w:pPr>
      <w:r>
        <w:rPr>
          <w:rFonts w:hint="eastAsia" w:ascii="仿宋" w:hAnsi="仿宋" w:eastAsia="仿宋" w:cs="仿宋"/>
          <w:color w:val="auto"/>
          <w:sz w:val="32"/>
          <w:szCs w:val="32"/>
          <w:lang w:val="en-US" w:eastAsia="zh-CN"/>
        </w:rPr>
        <w:t>委托代理</w:t>
      </w:r>
      <w:r>
        <w:rPr>
          <w:rFonts w:hint="eastAsia" w:ascii="仿宋" w:hAnsi="仿宋" w:eastAsia="仿宋" w:cs="仿宋"/>
          <w:color w:val="auto"/>
          <w:sz w:val="32"/>
          <w:szCs w:val="32"/>
        </w:rPr>
        <w:t>人：</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rPr>
        <w:t>（签字</w:t>
      </w:r>
      <w:r>
        <w:rPr>
          <w:rFonts w:hint="eastAsia" w:ascii="仿宋" w:hAnsi="仿宋" w:eastAsia="仿宋" w:cs="仿宋"/>
          <w:color w:val="auto"/>
          <w:sz w:val="32"/>
          <w:szCs w:val="32"/>
          <w:lang w:val="en-US" w:eastAsia="zh-CN"/>
        </w:rPr>
        <w:t>或盖章</w:t>
      </w:r>
      <w:r>
        <w:rPr>
          <w:rFonts w:hint="eastAsia" w:ascii="仿宋" w:hAnsi="仿宋" w:eastAsia="仿宋" w:cs="仿宋"/>
          <w:color w:val="auto"/>
          <w:spacing w:val="-17"/>
          <w:sz w:val="32"/>
          <w:szCs w:val="32"/>
        </w:rPr>
        <w:t xml:space="preserve">） </w:t>
      </w:r>
    </w:p>
    <w:p w14:paraId="2BDDF35C">
      <w:pPr>
        <w:pStyle w:val="6"/>
        <w:rPr>
          <w:rFonts w:hint="eastAsia" w:ascii="仿宋" w:hAnsi="仿宋" w:eastAsia="仿宋" w:cs="仿宋"/>
          <w:color w:val="auto"/>
          <w:sz w:val="32"/>
          <w:szCs w:val="32"/>
        </w:rPr>
      </w:pPr>
    </w:p>
    <w:p w14:paraId="22726DBE">
      <w:pPr>
        <w:pStyle w:val="6"/>
        <w:tabs>
          <w:tab w:val="left" w:pos="7121"/>
          <w:tab w:val="left" w:pos="7961"/>
        </w:tabs>
        <w:spacing w:before="159"/>
        <w:ind w:left="6281"/>
        <w:rPr>
          <w:rFonts w:hint="eastAsia" w:ascii="仿宋" w:hAnsi="仿宋" w:eastAsia="仿宋" w:cs="仿宋"/>
          <w:color w:val="auto"/>
          <w:sz w:val="32"/>
          <w:szCs w:val="32"/>
        </w:rPr>
      </w:pPr>
      <w:r>
        <w:rPr>
          <w:rFonts w:hint="eastAsia" w:ascii="仿宋" w:hAnsi="仿宋" w:eastAsia="仿宋" w:cs="仿宋"/>
          <w:color w:val="auto"/>
          <w:sz w:val="32"/>
          <w:szCs w:val="32"/>
        </w:rPr>
        <w:t>年</w:t>
      </w:r>
      <w:r>
        <w:rPr>
          <w:rFonts w:hint="eastAsia" w:ascii="仿宋" w:hAnsi="仿宋" w:eastAsia="仿宋" w:cs="仿宋"/>
          <w:color w:val="auto"/>
          <w:sz w:val="32"/>
          <w:szCs w:val="32"/>
        </w:rPr>
        <w:tab/>
      </w:r>
      <w:r>
        <w:rPr>
          <w:rFonts w:hint="eastAsia" w:ascii="仿宋" w:hAnsi="仿宋" w:eastAsia="仿宋" w:cs="仿宋"/>
          <w:color w:val="auto"/>
          <w:sz w:val="32"/>
          <w:szCs w:val="32"/>
        </w:rPr>
        <w:t>月</w:t>
      </w:r>
      <w:r>
        <w:rPr>
          <w:rFonts w:hint="eastAsia" w:ascii="仿宋" w:hAnsi="仿宋" w:eastAsia="仿宋" w:cs="仿宋"/>
          <w:color w:val="auto"/>
          <w:sz w:val="32"/>
          <w:szCs w:val="32"/>
        </w:rPr>
        <w:tab/>
      </w:r>
      <w:r>
        <w:rPr>
          <w:rFonts w:hint="eastAsia" w:ascii="仿宋" w:hAnsi="仿宋" w:eastAsia="仿宋" w:cs="仿宋"/>
          <w:color w:val="auto"/>
          <w:sz w:val="32"/>
          <w:szCs w:val="32"/>
        </w:rPr>
        <w:t>日</w:t>
      </w:r>
    </w:p>
    <w:p w14:paraId="622542AB">
      <w:pPr>
        <w:rPr>
          <w:rFonts w:hint="eastAsia" w:ascii="仿宋" w:hAnsi="仿宋" w:eastAsia="仿宋" w:cs="仿宋"/>
          <w:color w:val="auto"/>
          <w:sz w:val="32"/>
          <w:szCs w:val="32"/>
        </w:rPr>
      </w:pPr>
    </w:p>
    <w:p w14:paraId="62248072">
      <w:pPr>
        <w:rPr>
          <w:rFonts w:hint="eastAsia" w:ascii="仿宋" w:hAnsi="仿宋" w:eastAsia="仿宋" w:cs="仿宋"/>
          <w:color w:val="auto"/>
          <w:sz w:val="36"/>
          <w:szCs w:val="36"/>
          <w:lang w:val="en-US" w:eastAsia="zh-CN"/>
        </w:rPr>
      </w:pPr>
      <w:r>
        <w:rPr>
          <w:rFonts w:hint="eastAsia" w:ascii="仿宋" w:hAnsi="仿宋" w:eastAsia="仿宋" w:cs="仿宋"/>
          <w:color w:val="auto"/>
          <w:sz w:val="36"/>
          <w:szCs w:val="36"/>
          <w:lang w:val="en-US" w:eastAsia="zh-CN"/>
        </w:rPr>
        <w:br w:type="page"/>
      </w:r>
    </w:p>
    <w:p w14:paraId="3A3E160D">
      <w:pPr>
        <w:pStyle w:val="2"/>
        <w:numPr>
          <w:ilvl w:val="0"/>
          <w:numId w:val="0"/>
        </w:numPr>
        <w:ind w:right="181" w:rightChars="0"/>
        <w:jc w:val="center"/>
        <w:rPr>
          <w:rFonts w:hint="eastAsia" w:ascii="仿宋" w:hAnsi="仿宋" w:eastAsia="仿宋" w:cs="仿宋"/>
          <w:b/>
          <w:bCs/>
          <w:color w:val="auto"/>
          <w:sz w:val="36"/>
          <w:szCs w:val="36"/>
          <w:lang w:val="en-US"/>
        </w:rPr>
      </w:pPr>
      <w:r>
        <w:rPr>
          <w:rFonts w:hint="eastAsia" w:ascii="仿宋" w:hAnsi="仿宋" w:eastAsia="仿宋" w:cs="仿宋"/>
          <w:b/>
          <w:bCs/>
          <w:color w:val="auto"/>
          <w:sz w:val="36"/>
          <w:szCs w:val="36"/>
          <w:lang w:val="en-US" w:eastAsia="zh-CN"/>
        </w:rPr>
        <w:t>五、</w:t>
      </w:r>
      <w:r>
        <w:rPr>
          <w:rFonts w:hint="eastAsia" w:ascii="仿宋" w:hAnsi="仿宋" w:eastAsia="仿宋" w:cs="仿宋"/>
          <w:b/>
          <w:bCs/>
          <w:color w:val="auto"/>
          <w:sz w:val="36"/>
          <w:szCs w:val="36"/>
          <w:lang w:val="en-US"/>
        </w:rPr>
        <w:t>承诺书</w:t>
      </w:r>
    </w:p>
    <w:p w14:paraId="25C41B3C">
      <w:pPr>
        <w:spacing w:line="540" w:lineRule="exact"/>
        <w:jc w:val="center"/>
        <w:outlineLvl w:val="1"/>
        <w:rPr>
          <w:rFonts w:hint="eastAsia" w:ascii="仿宋" w:hAnsi="仿宋" w:eastAsia="仿宋" w:cs="仿宋"/>
          <w:b/>
          <w:color w:val="auto"/>
          <w:sz w:val="32"/>
          <w:szCs w:val="32"/>
        </w:rPr>
      </w:pPr>
    </w:p>
    <w:p w14:paraId="3247C44C">
      <w:pPr>
        <w:spacing w:line="540" w:lineRule="exact"/>
        <w:jc w:val="center"/>
        <w:outlineLvl w:val="1"/>
        <w:rPr>
          <w:rFonts w:hint="eastAsia" w:ascii="仿宋" w:hAnsi="仿宋" w:eastAsia="仿宋" w:cs="仿宋"/>
          <w:b/>
          <w:color w:val="auto"/>
          <w:sz w:val="32"/>
          <w:szCs w:val="32"/>
        </w:rPr>
      </w:pPr>
      <w:r>
        <w:rPr>
          <w:rFonts w:hint="eastAsia" w:ascii="仿宋" w:hAnsi="仿宋" w:eastAsia="仿宋" w:cs="仿宋"/>
          <w:b/>
          <w:color w:val="auto"/>
          <w:sz w:val="32"/>
          <w:szCs w:val="32"/>
        </w:rPr>
        <w:t>具有良好的社会信誉，近三年内无被起诉或被相关行政部门与行业协会处罚、处分的记录</w:t>
      </w:r>
    </w:p>
    <w:p w14:paraId="5EC63FCC">
      <w:pPr>
        <w:spacing w:line="540" w:lineRule="exact"/>
        <w:jc w:val="center"/>
        <w:outlineLvl w:val="1"/>
        <w:rPr>
          <w:rFonts w:hint="eastAsia" w:ascii="仿宋" w:hAnsi="仿宋" w:eastAsia="仿宋" w:cs="仿宋"/>
          <w:b/>
          <w:color w:val="auto"/>
          <w:sz w:val="32"/>
          <w:szCs w:val="32"/>
        </w:rPr>
      </w:pPr>
      <w:r>
        <w:rPr>
          <w:rFonts w:hint="eastAsia" w:ascii="仿宋" w:hAnsi="仿宋" w:eastAsia="仿宋" w:cs="仿宋"/>
          <w:b/>
          <w:color w:val="auto"/>
          <w:sz w:val="32"/>
          <w:szCs w:val="32"/>
        </w:rPr>
        <w:t>（提供声明函，格式自拟，加盖单位公章）</w:t>
      </w:r>
    </w:p>
    <w:p w14:paraId="429DF141">
      <w:pPr>
        <w:pStyle w:val="21"/>
        <w:rPr>
          <w:rFonts w:hint="eastAsia" w:ascii="仿宋" w:hAnsi="仿宋" w:eastAsia="仿宋" w:cs="仿宋"/>
          <w:color w:val="auto"/>
          <w:sz w:val="32"/>
          <w:szCs w:val="32"/>
        </w:rPr>
      </w:pPr>
    </w:p>
    <w:p w14:paraId="518FA401">
      <w:pPr>
        <w:autoSpaceDE w:val="0"/>
        <w:autoSpaceDN w:val="0"/>
        <w:adjustRightInd w:val="0"/>
        <w:spacing w:line="540" w:lineRule="exact"/>
        <w:jc w:val="left"/>
        <w:rPr>
          <w:rFonts w:hint="eastAsia" w:ascii="仿宋" w:hAnsi="仿宋" w:eastAsia="仿宋" w:cs="仿宋"/>
          <w:bCs/>
          <w:color w:val="auto"/>
          <w:spacing w:val="10"/>
          <w:kern w:val="0"/>
          <w:sz w:val="32"/>
          <w:szCs w:val="32"/>
        </w:rPr>
      </w:pPr>
      <w:r>
        <w:rPr>
          <w:rFonts w:hint="eastAsia" w:ascii="仿宋" w:hAnsi="仿宋" w:eastAsia="仿宋" w:cs="仿宋"/>
          <w:bCs/>
          <w:color w:val="auto"/>
          <w:spacing w:val="10"/>
          <w:kern w:val="0"/>
          <w:sz w:val="32"/>
          <w:szCs w:val="32"/>
        </w:rPr>
        <w:t>我</w:t>
      </w:r>
      <w:r>
        <w:rPr>
          <w:rFonts w:hint="eastAsia" w:ascii="仿宋" w:hAnsi="仿宋" w:eastAsia="仿宋" w:cs="仿宋"/>
          <w:bCs/>
          <w:color w:val="auto"/>
          <w:spacing w:val="10"/>
          <w:kern w:val="0"/>
          <w:sz w:val="32"/>
          <w:szCs w:val="32"/>
          <w:lang w:val="en-US" w:eastAsia="zh-CN"/>
        </w:rPr>
        <w:t>单位</w:t>
      </w:r>
      <w:r>
        <w:rPr>
          <w:rFonts w:hint="eastAsia" w:ascii="仿宋" w:hAnsi="仿宋" w:eastAsia="仿宋" w:cs="仿宋"/>
          <w:bCs/>
          <w:color w:val="auto"/>
          <w:spacing w:val="10"/>
          <w:kern w:val="0"/>
          <w:sz w:val="32"/>
          <w:szCs w:val="32"/>
        </w:rPr>
        <w:t>承诺：</w:t>
      </w:r>
    </w:p>
    <w:p w14:paraId="6FAD517D">
      <w:pPr>
        <w:pStyle w:val="21"/>
        <w:ind w:firstLine="0"/>
        <w:rPr>
          <w:rFonts w:hint="eastAsia" w:ascii="仿宋" w:hAnsi="仿宋" w:eastAsia="仿宋" w:cs="仿宋"/>
          <w:b/>
          <w:color w:val="auto"/>
          <w:sz w:val="32"/>
          <w:szCs w:val="32"/>
        </w:rPr>
      </w:pPr>
    </w:p>
    <w:p w14:paraId="505B65CB">
      <w:pPr>
        <w:pStyle w:val="21"/>
        <w:keepNext w:val="0"/>
        <w:keepLines w:val="0"/>
        <w:pageBreakBefore w:val="0"/>
        <w:widowControl w:val="0"/>
        <w:kinsoku/>
        <w:wordWrap/>
        <w:overflowPunct/>
        <w:topLinePunct w:val="0"/>
        <w:bidi w:val="0"/>
        <w:adjustRightInd w:val="0"/>
        <w:snapToGrid/>
        <w:ind w:left="0" w:leftChars="0" w:firstLine="640" w:firstLineChars="200"/>
        <w:jc w:val="left"/>
        <w:rPr>
          <w:rFonts w:hint="eastAsia" w:ascii="仿宋" w:hAnsi="仿宋" w:eastAsia="仿宋" w:cs="仿宋"/>
          <w:b/>
          <w:color w:val="auto"/>
          <w:sz w:val="32"/>
          <w:szCs w:val="32"/>
        </w:rPr>
      </w:pPr>
      <w:r>
        <w:rPr>
          <w:rFonts w:hint="eastAsia" w:ascii="仿宋" w:hAnsi="仿宋" w:eastAsia="仿宋" w:cs="仿宋"/>
          <w:color w:val="auto"/>
          <w:sz w:val="32"/>
          <w:szCs w:val="32"/>
        </w:rPr>
        <w:t>格式自拟</w:t>
      </w:r>
    </w:p>
    <w:p w14:paraId="6CE061C9">
      <w:pPr>
        <w:pStyle w:val="21"/>
        <w:keepNext w:val="0"/>
        <w:keepLines w:val="0"/>
        <w:pageBreakBefore w:val="0"/>
        <w:widowControl w:val="0"/>
        <w:kinsoku/>
        <w:wordWrap/>
        <w:overflowPunct/>
        <w:topLinePunct w:val="0"/>
        <w:bidi w:val="0"/>
        <w:adjustRightInd w:val="0"/>
        <w:snapToGrid/>
        <w:ind w:firstLine="643" w:firstLineChars="200"/>
        <w:rPr>
          <w:rFonts w:hint="eastAsia" w:ascii="仿宋" w:hAnsi="仿宋" w:eastAsia="仿宋" w:cs="仿宋"/>
          <w:b/>
          <w:color w:val="auto"/>
          <w:sz w:val="32"/>
          <w:szCs w:val="32"/>
        </w:rPr>
      </w:pPr>
    </w:p>
    <w:p w14:paraId="7AD12C1A">
      <w:pPr>
        <w:pStyle w:val="21"/>
        <w:keepNext w:val="0"/>
        <w:keepLines w:val="0"/>
        <w:pageBreakBefore w:val="0"/>
        <w:widowControl w:val="0"/>
        <w:kinsoku/>
        <w:wordWrap/>
        <w:overflowPunct/>
        <w:topLinePunct w:val="0"/>
        <w:bidi w:val="0"/>
        <w:adjustRightInd w:val="0"/>
        <w:snapToGrid/>
        <w:ind w:firstLine="643" w:firstLineChars="200"/>
        <w:rPr>
          <w:rFonts w:hint="eastAsia" w:ascii="仿宋" w:hAnsi="仿宋" w:eastAsia="仿宋" w:cs="仿宋"/>
          <w:b/>
          <w:color w:val="auto"/>
          <w:sz w:val="32"/>
          <w:szCs w:val="32"/>
        </w:rPr>
      </w:pPr>
    </w:p>
    <w:p w14:paraId="5E47ECA2">
      <w:pPr>
        <w:pStyle w:val="6"/>
        <w:keepNext w:val="0"/>
        <w:keepLines w:val="0"/>
        <w:pageBreakBefore w:val="0"/>
        <w:widowControl w:val="0"/>
        <w:kinsoku/>
        <w:wordWrap/>
        <w:overflowPunct/>
        <w:topLinePunct w:val="0"/>
        <w:bidi w:val="0"/>
        <w:adjustRightInd/>
        <w:snapToGrid/>
        <w:spacing w:before="175" w:line="364" w:lineRule="auto"/>
        <w:ind w:left="4704" w:right="0" w:firstLine="1280" w:firstLineChars="400"/>
        <w:textAlignment w:val="auto"/>
        <w:rPr>
          <w:rFonts w:hint="eastAsia" w:ascii="仿宋" w:hAnsi="仿宋" w:eastAsia="仿宋" w:cs="仿宋"/>
          <w:color w:val="auto"/>
          <w:sz w:val="32"/>
          <w:szCs w:val="32"/>
        </w:rPr>
      </w:pPr>
    </w:p>
    <w:p w14:paraId="1270E6AC">
      <w:pPr>
        <w:pStyle w:val="6"/>
        <w:keepNext w:val="0"/>
        <w:keepLines w:val="0"/>
        <w:pageBreakBefore w:val="0"/>
        <w:widowControl w:val="0"/>
        <w:kinsoku/>
        <w:wordWrap/>
        <w:overflowPunct/>
        <w:topLinePunct w:val="0"/>
        <w:bidi w:val="0"/>
        <w:adjustRightInd/>
        <w:snapToGrid/>
        <w:spacing w:before="175" w:line="364" w:lineRule="auto"/>
        <w:ind w:left="0" w:right="0" w:firstLine="0" w:firstLineChars="0"/>
        <w:jc w:val="right"/>
        <w:textAlignment w:val="auto"/>
        <w:rPr>
          <w:rFonts w:hint="eastAsia" w:ascii="仿宋" w:hAnsi="仿宋" w:eastAsia="仿宋" w:cs="仿宋"/>
          <w:color w:val="auto"/>
          <w:spacing w:val="-17"/>
          <w:sz w:val="32"/>
          <w:szCs w:val="32"/>
        </w:rPr>
      </w:pPr>
      <w:r>
        <w:rPr>
          <w:rFonts w:hint="eastAsia" w:ascii="仿宋" w:hAnsi="仿宋" w:eastAsia="仿宋" w:cs="仿宋"/>
          <w:color w:val="auto"/>
          <w:sz w:val="32"/>
          <w:szCs w:val="32"/>
        </w:rPr>
        <w:t>响应单位：（盖单位公章</w:t>
      </w:r>
      <w:r>
        <w:rPr>
          <w:rFonts w:hint="eastAsia" w:ascii="仿宋" w:hAnsi="仿宋" w:eastAsia="仿宋" w:cs="仿宋"/>
          <w:color w:val="auto"/>
          <w:spacing w:val="-17"/>
          <w:sz w:val="32"/>
          <w:szCs w:val="32"/>
        </w:rPr>
        <w:t>）</w:t>
      </w:r>
    </w:p>
    <w:p w14:paraId="26F4494E">
      <w:pPr>
        <w:pStyle w:val="6"/>
        <w:keepNext w:val="0"/>
        <w:keepLines w:val="0"/>
        <w:pageBreakBefore w:val="0"/>
        <w:widowControl w:val="0"/>
        <w:kinsoku/>
        <w:wordWrap/>
        <w:overflowPunct/>
        <w:topLinePunct w:val="0"/>
        <w:bidi w:val="0"/>
        <w:adjustRightInd/>
        <w:snapToGrid/>
        <w:spacing w:before="175" w:line="364" w:lineRule="auto"/>
        <w:ind w:left="0" w:right="0" w:firstLine="0" w:firstLineChars="0"/>
        <w:jc w:val="right"/>
        <w:textAlignment w:val="auto"/>
        <w:rPr>
          <w:rFonts w:hint="eastAsia" w:ascii="仿宋" w:hAnsi="仿宋" w:eastAsia="仿宋" w:cs="仿宋"/>
          <w:color w:val="auto"/>
          <w:spacing w:val="-17"/>
          <w:sz w:val="32"/>
          <w:szCs w:val="32"/>
        </w:rPr>
      </w:pPr>
    </w:p>
    <w:p w14:paraId="1267B68E">
      <w:pPr>
        <w:pStyle w:val="6"/>
        <w:keepNext w:val="0"/>
        <w:keepLines w:val="0"/>
        <w:pageBreakBefore w:val="0"/>
        <w:widowControl w:val="0"/>
        <w:kinsoku/>
        <w:wordWrap/>
        <w:overflowPunct/>
        <w:topLinePunct w:val="0"/>
        <w:bidi w:val="0"/>
        <w:adjustRightInd/>
        <w:snapToGrid/>
        <w:spacing w:before="175" w:line="364" w:lineRule="auto"/>
        <w:ind w:right="0"/>
        <w:jc w:val="right"/>
        <w:textAlignment w:val="auto"/>
        <w:rPr>
          <w:rFonts w:hint="eastAsia" w:ascii="仿宋" w:hAnsi="仿宋" w:eastAsia="仿宋" w:cs="仿宋"/>
          <w:color w:val="auto"/>
          <w:spacing w:val="-17"/>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负责人或其</w:t>
      </w:r>
      <w:r>
        <w:rPr>
          <w:rFonts w:hint="eastAsia" w:ascii="仿宋" w:hAnsi="仿宋" w:eastAsia="仿宋" w:cs="仿宋"/>
          <w:color w:val="auto"/>
          <w:sz w:val="32"/>
          <w:szCs w:val="32"/>
          <w:lang w:val="en-US" w:eastAsia="zh-CN"/>
        </w:rPr>
        <w:t>委托代理</w:t>
      </w:r>
      <w:r>
        <w:rPr>
          <w:rFonts w:hint="eastAsia" w:ascii="仿宋" w:hAnsi="仿宋" w:eastAsia="仿宋" w:cs="仿宋"/>
          <w:color w:val="auto"/>
          <w:sz w:val="32"/>
          <w:szCs w:val="32"/>
        </w:rPr>
        <w:t>人：（签字或盖章</w:t>
      </w:r>
      <w:r>
        <w:rPr>
          <w:rFonts w:hint="eastAsia" w:ascii="仿宋" w:hAnsi="仿宋" w:eastAsia="仿宋" w:cs="仿宋"/>
          <w:color w:val="auto"/>
          <w:spacing w:val="-17"/>
          <w:sz w:val="32"/>
          <w:szCs w:val="32"/>
        </w:rPr>
        <w:t>）</w:t>
      </w:r>
    </w:p>
    <w:p w14:paraId="4D42F429">
      <w:pPr>
        <w:pStyle w:val="6"/>
        <w:keepNext w:val="0"/>
        <w:keepLines w:val="0"/>
        <w:pageBreakBefore w:val="0"/>
        <w:widowControl w:val="0"/>
        <w:kinsoku/>
        <w:wordWrap/>
        <w:overflowPunct/>
        <w:topLinePunct w:val="0"/>
        <w:bidi w:val="0"/>
        <w:adjustRightInd/>
        <w:snapToGrid/>
        <w:spacing w:before="175" w:line="364" w:lineRule="auto"/>
        <w:ind w:right="0"/>
        <w:jc w:val="right"/>
        <w:textAlignment w:val="auto"/>
        <w:rPr>
          <w:rFonts w:hint="eastAsia" w:ascii="仿宋" w:hAnsi="仿宋" w:eastAsia="仿宋" w:cs="仿宋"/>
          <w:color w:val="auto"/>
          <w:spacing w:val="-17"/>
          <w:sz w:val="32"/>
          <w:szCs w:val="32"/>
        </w:rPr>
      </w:pPr>
    </w:p>
    <w:p w14:paraId="3EA89DBA">
      <w:pPr>
        <w:autoSpaceDE w:val="0"/>
        <w:autoSpaceDN w:val="0"/>
        <w:adjustRightInd w:val="0"/>
        <w:spacing w:line="540" w:lineRule="exact"/>
        <w:ind w:right="600"/>
        <w:jc w:val="right"/>
        <w:rPr>
          <w:rFonts w:hint="eastAsia" w:ascii="仿宋" w:hAnsi="仿宋" w:eastAsia="仿宋" w:cs="仿宋"/>
          <w:bCs/>
          <w:color w:val="auto"/>
          <w:spacing w:val="10"/>
          <w:kern w:val="0"/>
          <w:sz w:val="32"/>
          <w:szCs w:val="32"/>
        </w:rPr>
      </w:pPr>
      <w:r>
        <w:rPr>
          <w:rFonts w:hint="eastAsia" w:ascii="仿宋" w:hAnsi="仿宋" w:eastAsia="仿宋" w:cs="仿宋"/>
          <w:bCs/>
          <w:color w:val="auto"/>
          <w:spacing w:val="10"/>
          <w:kern w:val="0"/>
          <w:sz w:val="32"/>
          <w:szCs w:val="32"/>
        </w:rPr>
        <w:t>年  月  日</w:t>
      </w:r>
    </w:p>
    <w:p w14:paraId="510F4B15">
      <w:pPr>
        <w:autoSpaceDE/>
        <w:autoSpaceDN/>
        <w:adjustRightInd/>
        <w:spacing w:line="240" w:lineRule="auto"/>
        <w:ind w:right="0"/>
        <w:jc w:val="left"/>
        <w:rPr>
          <w:rFonts w:hint="eastAsia" w:ascii="仿宋" w:hAnsi="仿宋" w:eastAsia="仿宋" w:cs="仿宋"/>
          <w:bCs/>
          <w:color w:val="auto"/>
          <w:spacing w:val="10"/>
          <w:kern w:val="0"/>
          <w:sz w:val="32"/>
          <w:szCs w:val="32"/>
        </w:rPr>
      </w:pPr>
    </w:p>
    <w:p w14:paraId="02346830">
      <w:pPr>
        <w:rPr>
          <w:rFonts w:hint="eastAsia" w:ascii="仿宋" w:hAnsi="仿宋" w:eastAsia="仿宋" w:cs="仿宋"/>
          <w:color w:val="auto"/>
          <w:sz w:val="36"/>
          <w:szCs w:val="36"/>
          <w:lang w:val="en-US" w:eastAsia="zh-CN"/>
        </w:rPr>
      </w:pPr>
      <w:r>
        <w:rPr>
          <w:rFonts w:hint="eastAsia" w:ascii="仿宋" w:hAnsi="仿宋" w:eastAsia="仿宋" w:cs="仿宋"/>
          <w:color w:val="auto"/>
          <w:sz w:val="36"/>
          <w:szCs w:val="36"/>
          <w:lang w:val="en-US" w:eastAsia="zh-CN"/>
        </w:rPr>
        <w:br w:type="page"/>
      </w:r>
    </w:p>
    <w:p w14:paraId="5A50D917">
      <w:pPr>
        <w:pStyle w:val="2"/>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六、信誉要求</w:t>
      </w:r>
    </w:p>
    <w:p w14:paraId="22F7FC4E">
      <w:pPr>
        <w:pStyle w:val="6"/>
        <w:spacing w:before="51" w:line="280" w:lineRule="auto"/>
        <w:ind w:left="641" w:right="922" w:firstLine="480"/>
        <w:rPr>
          <w:rFonts w:hint="eastAsia" w:ascii="仿宋" w:hAnsi="仿宋" w:eastAsia="仿宋" w:cs="仿宋"/>
          <w:color w:val="auto"/>
          <w:sz w:val="32"/>
          <w:szCs w:val="32"/>
        </w:rPr>
      </w:pPr>
    </w:p>
    <w:p w14:paraId="7D158F0D">
      <w:pPr>
        <w:pStyle w:val="6"/>
        <w:spacing w:before="51" w:line="280" w:lineRule="auto"/>
        <w:ind w:left="641" w:right="922" w:firstLine="48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供应商应提供通过“信用中国或中国执行信息公开网”查询未列入失信被执行人网页打印页或截图，查询时间应为询比采购文件发布之日后，响应文件递交截止时间前，查询结果需显示网页查询时间。</w:t>
      </w:r>
      <w:r>
        <w:rPr>
          <w:rFonts w:hint="eastAsia" w:ascii="仿宋" w:hAnsi="仿宋" w:eastAsia="仿宋" w:cs="仿宋"/>
          <w:color w:val="auto"/>
          <w:sz w:val="32"/>
          <w:szCs w:val="32"/>
          <w:lang w:val="en-US" w:eastAsia="zh-CN"/>
        </w:rPr>
        <w:t>查询</w:t>
      </w:r>
      <w:r>
        <w:rPr>
          <w:rFonts w:hint="eastAsia" w:ascii="仿宋" w:hAnsi="仿宋" w:eastAsia="仿宋" w:cs="仿宋"/>
          <w:color w:val="auto"/>
          <w:sz w:val="32"/>
          <w:szCs w:val="32"/>
          <w:lang w:eastAsia="zh-CN"/>
        </w:rPr>
        <w:t>网页打印页或截图</w:t>
      </w:r>
      <w:r>
        <w:rPr>
          <w:rFonts w:hint="eastAsia" w:ascii="仿宋" w:hAnsi="仿宋" w:eastAsia="仿宋" w:cs="仿宋"/>
          <w:color w:val="auto"/>
          <w:sz w:val="32"/>
          <w:szCs w:val="32"/>
          <w:lang w:val="en-US" w:eastAsia="zh-CN"/>
        </w:rPr>
        <w:t>应加盖单位公章。</w:t>
      </w:r>
    </w:p>
    <w:p w14:paraId="4F63F5AB">
      <w:pPr>
        <w:rPr>
          <w:rFonts w:hint="eastAsia" w:ascii="仿宋" w:hAnsi="仿宋" w:eastAsia="仿宋" w:cs="仿宋"/>
          <w:color w:val="auto"/>
          <w:sz w:val="32"/>
          <w:szCs w:val="32"/>
        </w:rPr>
        <w:sectPr>
          <w:pgSz w:w="11910" w:h="16840"/>
          <w:pgMar w:top="1540" w:right="880" w:bottom="1220" w:left="1060" w:header="0" w:footer="1037" w:gutter="0"/>
          <w:pgNumType w:fmt="decimal"/>
          <w:cols w:space="720" w:num="1"/>
        </w:sectPr>
      </w:pPr>
    </w:p>
    <w:p w14:paraId="66DE0F40">
      <w:pPr>
        <w:pStyle w:val="2"/>
        <w:numPr>
          <w:ilvl w:val="0"/>
          <w:numId w:val="0"/>
        </w:numPr>
        <w:ind w:right="181" w:rightChars="0"/>
        <w:rPr>
          <w:rFonts w:hint="eastAsia" w:ascii="仿宋" w:hAnsi="仿宋" w:eastAsia="仿宋" w:cs="仿宋"/>
          <w:color w:val="auto"/>
          <w:sz w:val="36"/>
          <w:szCs w:val="36"/>
        </w:rPr>
      </w:pPr>
      <w:r>
        <w:rPr>
          <w:rFonts w:hint="eastAsia" w:ascii="仿宋" w:hAnsi="仿宋" w:eastAsia="仿宋" w:cs="仿宋"/>
          <w:color w:val="auto"/>
          <w:sz w:val="36"/>
          <w:szCs w:val="36"/>
          <w:lang w:val="en-US" w:eastAsia="zh-CN"/>
        </w:rPr>
        <w:t>七、</w:t>
      </w:r>
      <w:r>
        <w:rPr>
          <w:rFonts w:hint="eastAsia" w:ascii="仿宋" w:hAnsi="仿宋" w:eastAsia="仿宋" w:cs="仿宋"/>
          <w:color w:val="auto"/>
          <w:sz w:val="36"/>
          <w:szCs w:val="36"/>
        </w:rPr>
        <w:t>拟承担本项目的</w:t>
      </w:r>
      <w:r>
        <w:rPr>
          <w:rFonts w:hint="eastAsia" w:ascii="仿宋" w:hAnsi="仿宋" w:eastAsia="仿宋" w:cs="仿宋"/>
          <w:color w:val="auto"/>
          <w:sz w:val="36"/>
          <w:szCs w:val="36"/>
          <w:lang w:val="en-US" w:eastAsia="zh-CN"/>
        </w:rPr>
        <w:t>律师</w:t>
      </w:r>
      <w:r>
        <w:rPr>
          <w:rFonts w:hint="eastAsia" w:ascii="仿宋" w:hAnsi="仿宋" w:eastAsia="仿宋" w:cs="仿宋"/>
          <w:color w:val="auto"/>
          <w:sz w:val="36"/>
          <w:szCs w:val="36"/>
        </w:rPr>
        <w:t>服务团队成员表</w:t>
      </w:r>
    </w:p>
    <w:p w14:paraId="340BAA04">
      <w:pPr>
        <w:numPr>
          <w:ilvl w:val="0"/>
          <w:numId w:val="0"/>
        </w:numPr>
        <w:rPr>
          <w:rFonts w:hint="eastAsia"/>
          <w:color w:val="auto"/>
        </w:rPr>
      </w:pPr>
    </w:p>
    <w:p w14:paraId="67200F02">
      <w:pPr>
        <w:pStyle w:val="6"/>
        <w:spacing w:before="2"/>
        <w:rPr>
          <w:rFonts w:hint="eastAsia" w:ascii="仿宋" w:hAnsi="仿宋" w:eastAsia="仿宋" w:cs="仿宋"/>
          <w:b/>
          <w:color w:val="auto"/>
          <w:sz w:val="10"/>
        </w:rPr>
      </w:pPr>
    </w:p>
    <w:tbl>
      <w:tblPr>
        <w:tblStyle w:val="27"/>
        <w:tblW w:w="132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8"/>
        <w:gridCol w:w="1493"/>
        <w:gridCol w:w="1115"/>
        <w:gridCol w:w="1704"/>
        <w:gridCol w:w="1062"/>
        <w:gridCol w:w="1723"/>
        <w:gridCol w:w="1808"/>
        <w:gridCol w:w="1384"/>
        <w:gridCol w:w="2050"/>
      </w:tblGrid>
      <w:tr w14:paraId="0616A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898" w:type="dxa"/>
            <w:vAlign w:val="center"/>
          </w:tcPr>
          <w:p w14:paraId="532C1AB5">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序号</w:t>
            </w:r>
          </w:p>
        </w:tc>
        <w:tc>
          <w:tcPr>
            <w:tcW w:w="1493" w:type="dxa"/>
            <w:vAlign w:val="center"/>
          </w:tcPr>
          <w:p w14:paraId="590DAC29">
            <w:pPr>
              <w:pStyle w:val="30"/>
              <w:ind w:left="8"/>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拟任职位</w:t>
            </w:r>
          </w:p>
        </w:tc>
        <w:tc>
          <w:tcPr>
            <w:tcW w:w="1115" w:type="dxa"/>
            <w:vAlign w:val="center"/>
          </w:tcPr>
          <w:p w14:paraId="1842BA6B">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姓名</w:t>
            </w:r>
          </w:p>
        </w:tc>
        <w:tc>
          <w:tcPr>
            <w:tcW w:w="1704" w:type="dxa"/>
            <w:vAlign w:val="center"/>
          </w:tcPr>
          <w:p w14:paraId="4F39EB2B">
            <w:pPr>
              <w:pStyle w:val="30"/>
              <w:ind w:left="8"/>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职称</w:t>
            </w:r>
          </w:p>
        </w:tc>
        <w:tc>
          <w:tcPr>
            <w:tcW w:w="1062" w:type="dxa"/>
            <w:vAlign w:val="center"/>
          </w:tcPr>
          <w:p w14:paraId="28C2261F">
            <w:pPr>
              <w:pStyle w:val="30"/>
              <w:ind w:left="8"/>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专业律师证书</w:t>
            </w:r>
          </w:p>
        </w:tc>
        <w:tc>
          <w:tcPr>
            <w:tcW w:w="1723" w:type="dxa"/>
            <w:vAlign w:val="center"/>
          </w:tcPr>
          <w:p w14:paraId="2000721D">
            <w:pPr>
              <w:pStyle w:val="30"/>
              <w:ind w:left="8"/>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学历学位</w:t>
            </w:r>
          </w:p>
        </w:tc>
        <w:tc>
          <w:tcPr>
            <w:tcW w:w="1808" w:type="dxa"/>
            <w:vAlign w:val="center"/>
          </w:tcPr>
          <w:p w14:paraId="7935A4E7">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执业资格证号</w:t>
            </w:r>
          </w:p>
        </w:tc>
        <w:tc>
          <w:tcPr>
            <w:tcW w:w="1384" w:type="dxa"/>
            <w:vAlign w:val="center"/>
          </w:tcPr>
          <w:p w14:paraId="01BD8157">
            <w:pPr>
              <w:pStyle w:val="30"/>
              <w:ind w:left="8"/>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执业年限</w:t>
            </w:r>
          </w:p>
        </w:tc>
        <w:tc>
          <w:tcPr>
            <w:tcW w:w="2050" w:type="dxa"/>
            <w:vAlign w:val="center"/>
          </w:tcPr>
          <w:p w14:paraId="1D151800">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主要经验及服务过类似项目</w:t>
            </w:r>
          </w:p>
        </w:tc>
      </w:tr>
      <w:tr w14:paraId="607A5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898" w:type="dxa"/>
            <w:vAlign w:val="center"/>
          </w:tcPr>
          <w:p w14:paraId="0ECE59DD">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1</w:t>
            </w:r>
          </w:p>
        </w:tc>
        <w:tc>
          <w:tcPr>
            <w:tcW w:w="1493" w:type="dxa"/>
            <w:vAlign w:val="center"/>
          </w:tcPr>
          <w:p w14:paraId="4511617C">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例：负责人</w:t>
            </w:r>
          </w:p>
        </w:tc>
        <w:tc>
          <w:tcPr>
            <w:tcW w:w="1115" w:type="dxa"/>
            <w:vAlign w:val="center"/>
          </w:tcPr>
          <w:p w14:paraId="6EABCF94">
            <w:pPr>
              <w:pStyle w:val="30"/>
              <w:ind w:left="8"/>
              <w:jc w:val="center"/>
              <w:rPr>
                <w:rFonts w:hint="eastAsia" w:ascii="仿宋" w:hAnsi="仿宋" w:eastAsia="仿宋" w:cs="仿宋"/>
                <w:color w:val="auto"/>
                <w:sz w:val="24"/>
                <w:szCs w:val="24"/>
                <w:lang w:eastAsia="en-US"/>
              </w:rPr>
            </w:pPr>
          </w:p>
        </w:tc>
        <w:tc>
          <w:tcPr>
            <w:tcW w:w="1704" w:type="dxa"/>
            <w:vAlign w:val="center"/>
          </w:tcPr>
          <w:p w14:paraId="5D52CB97">
            <w:pPr>
              <w:pStyle w:val="30"/>
              <w:ind w:left="8"/>
              <w:jc w:val="center"/>
              <w:rPr>
                <w:rFonts w:hint="eastAsia" w:ascii="仿宋" w:hAnsi="仿宋" w:eastAsia="仿宋" w:cs="仿宋"/>
                <w:color w:val="auto"/>
                <w:sz w:val="24"/>
                <w:szCs w:val="24"/>
                <w:lang w:eastAsia="en-US"/>
              </w:rPr>
            </w:pPr>
          </w:p>
        </w:tc>
        <w:tc>
          <w:tcPr>
            <w:tcW w:w="1062" w:type="dxa"/>
            <w:vAlign w:val="center"/>
          </w:tcPr>
          <w:p w14:paraId="4B13A094">
            <w:pPr>
              <w:pStyle w:val="30"/>
              <w:ind w:left="8"/>
              <w:jc w:val="center"/>
              <w:rPr>
                <w:rFonts w:hint="eastAsia" w:ascii="仿宋" w:hAnsi="仿宋" w:eastAsia="仿宋" w:cs="仿宋"/>
                <w:color w:val="auto"/>
                <w:sz w:val="24"/>
                <w:szCs w:val="24"/>
                <w:lang w:eastAsia="en-US"/>
              </w:rPr>
            </w:pPr>
          </w:p>
        </w:tc>
        <w:tc>
          <w:tcPr>
            <w:tcW w:w="1723" w:type="dxa"/>
            <w:vAlign w:val="center"/>
          </w:tcPr>
          <w:p w14:paraId="21EA039C">
            <w:pPr>
              <w:pStyle w:val="30"/>
              <w:ind w:left="8"/>
              <w:jc w:val="center"/>
              <w:rPr>
                <w:rFonts w:hint="eastAsia" w:ascii="仿宋" w:hAnsi="仿宋" w:eastAsia="仿宋" w:cs="仿宋"/>
                <w:color w:val="auto"/>
                <w:sz w:val="24"/>
                <w:szCs w:val="24"/>
                <w:lang w:eastAsia="en-US"/>
              </w:rPr>
            </w:pPr>
          </w:p>
        </w:tc>
        <w:tc>
          <w:tcPr>
            <w:tcW w:w="1808" w:type="dxa"/>
            <w:vAlign w:val="center"/>
          </w:tcPr>
          <w:p w14:paraId="7E9CE065">
            <w:pPr>
              <w:pStyle w:val="30"/>
              <w:ind w:left="8"/>
              <w:jc w:val="center"/>
              <w:rPr>
                <w:rFonts w:hint="eastAsia" w:ascii="仿宋" w:hAnsi="仿宋" w:eastAsia="仿宋" w:cs="仿宋"/>
                <w:color w:val="auto"/>
                <w:sz w:val="24"/>
                <w:szCs w:val="24"/>
                <w:lang w:eastAsia="en-US"/>
              </w:rPr>
            </w:pPr>
          </w:p>
        </w:tc>
        <w:tc>
          <w:tcPr>
            <w:tcW w:w="1384" w:type="dxa"/>
            <w:vAlign w:val="center"/>
          </w:tcPr>
          <w:p w14:paraId="1BBB3701">
            <w:pPr>
              <w:pStyle w:val="30"/>
              <w:ind w:left="8"/>
              <w:jc w:val="center"/>
              <w:rPr>
                <w:rFonts w:hint="eastAsia" w:ascii="仿宋" w:hAnsi="仿宋" w:eastAsia="仿宋" w:cs="仿宋"/>
                <w:color w:val="auto"/>
                <w:sz w:val="24"/>
                <w:szCs w:val="24"/>
                <w:lang w:eastAsia="en-US"/>
              </w:rPr>
            </w:pPr>
          </w:p>
        </w:tc>
        <w:tc>
          <w:tcPr>
            <w:tcW w:w="2050" w:type="dxa"/>
            <w:vAlign w:val="center"/>
          </w:tcPr>
          <w:p w14:paraId="7E4F4CAA">
            <w:pPr>
              <w:pStyle w:val="30"/>
              <w:ind w:left="8"/>
              <w:jc w:val="center"/>
              <w:rPr>
                <w:rFonts w:hint="eastAsia" w:ascii="仿宋" w:hAnsi="仿宋" w:eastAsia="仿宋" w:cs="仿宋"/>
                <w:color w:val="auto"/>
                <w:sz w:val="24"/>
                <w:szCs w:val="24"/>
                <w:lang w:eastAsia="en-US"/>
              </w:rPr>
            </w:pPr>
          </w:p>
        </w:tc>
      </w:tr>
      <w:tr w14:paraId="41121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898" w:type="dxa"/>
            <w:vAlign w:val="center"/>
          </w:tcPr>
          <w:p w14:paraId="00A0F555">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2</w:t>
            </w:r>
          </w:p>
        </w:tc>
        <w:tc>
          <w:tcPr>
            <w:tcW w:w="1493" w:type="dxa"/>
            <w:vAlign w:val="center"/>
          </w:tcPr>
          <w:p w14:paraId="0FDFF949">
            <w:pPr>
              <w:pStyle w:val="3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现场服务律师</w:t>
            </w:r>
          </w:p>
        </w:tc>
        <w:tc>
          <w:tcPr>
            <w:tcW w:w="1115" w:type="dxa"/>
            <w:vAlign w:val="center"/>
          </w:tcPr>
          <w:p w14:paraId="4A35A84F">
            <w:pPr>
              <w:pStyle w:val="30"/>
              <w:ind w:left="8"/>
              <w:jc w:val="center"/>
              <w:rPr>
                <w:rFonts w:hint="eastAsia" w:ascii="仿宋" w:hAnsi="仿宋" w:eastAsia="仿宋" w:cs="仿宋"/>
                <w:color w:val="auto"/>
                <w:sz w:val="24"/>
                <w:szCs w:val="24"/>
                <w:lang w:eastAsia="en-US"/>
              </w:rPr>
            </w:pPr>
          </w:p>
        </w:tc>
        <w:tc>
          <w:tcPr>
            <w:tcW w:w="1704" w:type="dxa"/>
            <w:vAlign w:val="center"/>
          </w:tcPr>
          <w:p w14:paraId="4C5E3A16">
            <w:pPr>
              <w:pStyle w:val="30"/>
              <w:ind w:left="8"/>
              <w:jc w:val="center"/>
              <w:rPr>
                <w:rFonts w:hint="eastAsia" w:ascii="仿宋" w:hAnsi="仿宋" w:eastAsia="仿宋" w:cs="仿宋"/>
                <w:color w:val="auto"/>
                <w:sz w:val="24"/>
                <w:szCs w:val="24"/>
                <w:lang w:eastAsia="en-US"/>
              </w:rPr>
            </w:pPr>
          </w:p>
        </w:tc>
        <w:tc>
          <w:tcPr>
            <w:tcW w:w="1062" w:type="dxa"/>
            <w:vAlign w:val="center"/>
          </w:tcPr>
          <w:p w14:paraId="70A431BF">
            <w:pPr>
              <w:pStyle w:val="30"/>
              <w:ind w:left="8"/>
              <w:jc w:val="center"/>
              <w:rPr>
                <w:rFonts w:hint="eastAsia" w:ascii="仿宋" w:hAnsi="仿宋" w:eastAsia="仿宋" w:cs="仿宋"/>
                <w:color w:val="auto"/>
                <w:sz w:val="24"/>
                <w:szCs w:val="24"/>
                <w:lang w:eastAsia="en-US"/>
              </w:rPr>
            </w:pPr>
          </w:p>
        </w:tc>
        <w:tc>
          <w:tcPr>
            <w:tcW w:w="1723" w:type="dxa"/>
            <w:vAlign w:val="center"/>
          </w:tcPr>
          <w:p w14:paraId="3694B50A">
            <w:pPr>
              <w:pStyle w:val="30"/>
              <w:ind w:left="8"/>
              <w:jc w:val="center"/>
              <w:rPr>
                <w:rFonts w:hint="eastAsia" w:ascii="仿宋" w:hAnsi="仿宋" w:eastAsia="仿宋" w:cs="仿宋"/>
                <w:color w:val="auto"/>
                <w:sz w:val="24"/>
                <w:szCs w:val="24"/>
                <w:lang w:eastAsia="en-US"/>
              </w:rPr>
            </w:pPr>
          </w:p>
        </w:tc>
        <w:tc>
          <w:tcPr>
            <w:tcW w:w="1808" w:type="dxa"/>
            <w:vAlign w:val="center"/>
          </w:tcPr>
          <w:p w14:paraId="5C5B0DCA">
            <w:pPr>
              <w:pStyle w:val="30"/>
              <w:ind w:left="8"/>
              <w:jc w:val="center"/>
              <w:rPr>
                <w:rFonts w:hint="eastAsia" w:ascii="仿宋" w:hAnsi="仿宋" w:eastAsia="仿宋" w:cs="仿宋"/>
                <w:color w:val="auto"/>
                <w:sz w:val="24"/>
                <w:szCs w:val="24"/>
                <w:lang w:eastAsia="en-US"/>
              </w:rPr>
            </w:pPr>
          </w:p>
        </w:tc>
        <w:tc>
          <w:tcPr>
            <w:tcW w:w="1384" w:type="dxa"/>
            <w:vAlign w:val="center"/>
          </w:tcPr>
          <w:p w14:paraId="147EE4B8">
            <w:pPr>
              <w:pStyle w:val="30"/>
              <w:ind w:left="8"/>
              <w:jc w:val="center"/>
              <w:rPr>
                <w:rFonts w:hint="eastAsia" w:ascii="仿宋" w:hAnsi="仿宋" w:eastAsia="仿宋" w:cs="仿宋"/>
                <w:color w:val="auto"/>
                <w:sz w:val="24"/>
                <w:szCs w:val="24"/>
                <w:lang w:eastAsia="en-US"/>
              </w:rPr>
            </w:pPr>
          </w:p>
        </w:tc>
        <w:tc>
          <w:tcPr>
            <w:tcW w:w="2050" w:type="dxa"/>
            <w:vAlign w:val="center"/>
          </w:tcPr>
          <w:p w14:paraId="44C894C9">
            <w:pPr>
              <w:pStyle w:val="30"/>
              <w:ind w:left="8"/>
              <w:jc w:val="center"/>
              <w:rPr>
                <w:rFonts w:hint="eastAsia" w:ascii="仿宋" w:hAnsi="仿宋" w:eastAsia="仿宋" w:cs="仿宋"/>
                <w:color w:val="auto"/>
                <w:sz w:val="24"/>
                <w:szCs w:val="24"/>
                <w:lang w:eastAsia="en-US"/>
              </w:rPr>
            </w:pPr>
          </w:p>
        </w:tc>
      </w:tr>
      <w:tr w14:paraId="15CF1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898" w:type="dxa"/>
            <w:vAlign w:val="center"/>
          </w:tcPr>
          <w:p w14:paraId="32DD3334">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3</w:t>
            </w:r>
          </w:p>
        </w:tc>
        <w:tc>
          <w:tcPr>
            <w:tcW w:w="1493" w:type="dxa"/>
            <w:vAlign w:val="center"/>
          </w:tcPr>
          <w:p w14:paraId="3162C0D7">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w:t>
            </w:r>
          </w:p>
        </w:tc>
        <w:tc>
          <w:tcPr>
            <w:tcW w:w="1115" w:type="dxa"/>
            <w:vAlign w:val="center"/>
          </w:tcPr>
          <w:p w14:paraId="590729C5">
            <w:pPr>
              <w:pStyle w:val="30"/>
              <w:ind w:left="8"/>
              <w:jc w:val="center"/>
              <w:rPr>
                <w:rFonts w:hint="eastAsia" w:ascii="仿宋" w:hAnsi="仿宋" w:eastAsia="仿宋" w:cs="仿宋"/>
                <w:color w:val="auto"/>
                <w:sz w:val="24"/>
                <w:szCs w:val="24"/>
                <w:lang w:eastAsia="en-US"/>
              </w:rPr>
            </w:pPr>
          </w:p>
        </w:tc>
        <w:tc>
          <w:tcPr>
            <w:tcW w:w="1704" w:type="dxa"/>
            <w:vAlign w:val="center"/>
          </w:tcPr>
          <w:p w14:paraId="7460AE77">
            <w:pPr>
              <w:pStyle w:val="30"/>
              <w:ind w:left="8"/>
              <w:jc w:val="center"/>
              <w:rPr>
                <w:rFonts w:hint="eastAsia" w:ascii="仿宋" w:hAnsi="仿宋" w:eastAsia="仿宋" w:cs="仿宋"/>
                <w:color w:val="auto"/>
                <w:sz w:val="24"/>
                <w:szCs w:val="24"/>
                <w:lang w:eastAsia="en-US"/>
              </w:rPr>
            </w:pPr>
          </w:p>
        </w:tc>
        <w:tc>
          <w:tcPr>
            <w:tcW w:w="1062" w:type="dxa"/>
            <w:vAlign w:val="center"/>
          </w:tcPr>
          <w:p w14:paraId="65283D95">
            <w:pPr>
              <w:pStyle w:val="30"/>
              <w:ind w:left="8"/>
              <w:jc w:val="center"/>
              <w:rPr>
                <w:rFonts w:hint="eastAsia" w:ascii="仿宋" w:hAnsi="仿宋" w:eastAsia="仿宋" w:cs="仿宋"/>
                <w:color w:val="auto"/>
                <w:sz w:val="24"/>
                <w:szCs w:val="24"/>
                <w:lang w:eastAsia="en-US"/>
              </w:rPr>
            </w:pPr>
          </w:p>
        </w:tc>
        <w:tc>
          <w:tcPr>
            <w:tcW w:w="1723" w:type="dxa"/>
            <w:vAlign w:val="center"/>
          </w:tcPr>
          <w:p w14:paraId="1E223CD8">
            <w:pPr>
              <w:pStyle w:val="30"/>
              <w:ind w:left="8"/>
              <w:jc w:val="center"/>
              <w:rPr>
                <w:rFonts w:hint="eastAsia" w:ascii="仿宋" w:hAnsi="仿宋" w:eastAsia="仿宋" w:cs="仿宋"/>
                <w:color w:val="auto"/>
                <w:sz w:val="24"/>
                <w:szCs w:val="24"/>
                <w:lang w:eastAsia="en-US"/>
              </w:rPr>
            </w:pPr>
          </w:p>
        </w:tc>
        <w:tc>
          <w:tcPr>
            <w:tcW w:w="1808" w:type="dxa"/>
            <w:vAlign w:val="center"/>
          </w:tcPr>
          <w:p w14:paraId="41ECBBC3">
            <w:pPr>
              <w:pStyle w:val="30"/>
              <w:ind w:left="8"/>
              <w:jc w:val="center"/>
              <w:rPr>
                <w:rFonts w:hint="eastAsia" w:ascii="仿宋" w:hAnsi="仿宋" w:eastAsia="仿宋" w:cs="仿宋"/>
                <w:color w:val="auto"/>
                <w:sz w:val="24"/>
                <w:szCs w:val="24"/>
                <w:lang w:eastAsia="en-US"/>
              </w:rPr>
            </w:pPr>
          </w:p>
        </w:tc>
        <w:tc>
          <w:tcPr>
            <w:tcW w:w="1384" w:type="dxa"/>
            <w:vAlign w:val="center"/>
          </w:tcPr>
          <w:p w14:paraId="371A0B8E">
            <w:pPr>
              <w:pStyle w:val="30"/>
              <w:ind w:left="8"/>
              <w:jc w:val="center"/>
              <w:rPr>
                <w:rFonts w:hint="eastAsia" w:ascii="仿宋" w:hAnsi="仿宋" w:eastAsia="仿宋" w:cs="仿宋"/>
                <w:color w:val="auto"/>
                <w:sz w:val="24"/>
                <w:szCs w:val="24"/>
                <w:lang w:eastAsia="en-US"/>
              </w:rPr>
            </w:pPr>
          </w:p>
        </w:tc>
        <w:tc>
          <w:tcPr>
            <w:tcW w:w="2050" w:type="dxa"/>
            <w:vAlign w:val="center"/>
          </w:tcPr>
          <w:p w14:paraId="32454E64">
            <w:pPr>
              <w:pStyle w:val="30"/>
              <w:ind w:left="8"/>
              <w:jc w:val="center"/>
              <w:rPr>
                <w:rFonts w:hint="eastAsia" w:ascii="仿宋" w:hAnsi="仿宋" w:eastAsia="仿宋" w:cs="仿宋"/>
                <w:color w:val="auto"/>
                <w:sz w:val="24"/>
                <w:szCs w:val="24"/>
                <w:lang w:eastAsia="en-US"/>
              </w:rPr>
            </w:pPr>
          </w:p>
        </w:tc>
      </w:tr>
      <w:tr w14:paraId="1A60E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898" w:type="dxa"/>
            <w:vAlign w:val="center"/>
          </w:tcPr>
          <w:p w14:paraId="7B656B36">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4</w:t>
            </w:r>
          </w:p>
        </w:tc>
        <w:tc>
          <w:tcPr>
            <w:tcW w:w="1493" w:type="dxa"/>
            <w:vAlign w:val="center"/>
          </w:tcPr>
          <w:p w14:paraId="19BBA0BD">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w:t>
            </w:r>
          </w:p>
        </w:tc>
        <w:tc>
          <w:tcPr>
            <w:tcW w:w="1115" w:type="dxa"/>
            <w:vAlign w:val="center"/>
          </w:tcPr>
          <w:p w14:paraId="2A83FB80">
            <w:pPr>
              <w:pStyle w:val="30"/>
              <w:ind w:left="8"/>
              <w:jc w:val="center"/>
              <w:rPr>
                <w:rFonts w:hint="eastAsia" w:ascii="仿宋" w:hAnsi="仿宋" w:eastAsia="仿宋" w:cs="仿宋"/>
                <w:color w:val="auto"/>
                <w:sz w:val="24"/>
                <w:szCs w:val="24"/>
                <w:lang w:eastAsia="en-US"/>
              </w:rPr>
            </w:pPr>
          </w:p>
        </w:tc>
        <w:tc>
          <w:tcPr>
            <w:tcW w:w="1704" w:type="dxa"/>
            <w:vAlign w:val="center"/>
          </w:tcPr>
          <w:p w14:paraId="21A9F8CE">
            <w:pPr>
              <w:pStyle w:val="30"/>
              <w:ind w:left="8"/>
              <w:jc w:val="center"/>
              <w:rPr>
                <w:rFonts w:hint="eastAsia" w:ascii="仿宋" w:hAnsi="仿宋" w:eastAsia="仿宋" w:cs="仿宋"/>
                <w:color w:val="auto"/>
                <w:sz w:val="24"/>
                <w:szCs w:val="24"/>
                <w:lang w:eastAsia="en-US"/>
              </w:rPr>
            </w:pPr>
          </w:p>
        </w:tc>
        <w:tc>
          <w:tcPr>
            <w:tcW w:w="1062" w:type="dxa"/>
            <w:vAlign w:val="center"/>
          </w:tcPr>
          <w:p w14:paraId="0DE36F51">
            <w:pPr>
              <w:pStyle w:val="30"/>
              <w:ind w:left="8"/>
              <w:jc w:val="center"/>
              <w:rPr>
                <w:rFonts w:hint="eastAsia" w:ascii="仿宋" w:hAnsi="仿宋" w:eastAsia="仿宋" w:cs="仿宋"/>
                <w:color w:val="auto"/>
                <w:sz w:val="24"/>
                <w:szCs w:val="24"/>
                <w:lang w:eastAsia="en-US"/>
              </w:rPr>
            </w:pPr>
          </w:p>
        </w:tc>
        <w:tc>
          <w:tcPr>
            <w:tcW w:w="1723" w:type="dxa"/>
            <w:vAlign w:val="center"/>
          </w:tcPr>
          <w:p w14:paraId="5647FBE8">
            <w:pPr>
              <w:pStyle w:val="30"/>
              <w:ind w:left="8"/>
              <w:jc w:val="center"/>
              <w:rPr>
                <w:rFonts w:hint="eastAsia" w:ascii="仿宋" w:hAnsi="仿宋" w:eastAsia="仿宋" w:cs="仿宋"/>
                <w:color w:val="auto"/>
                <w:sz w:val="24"/>
                <w:szCs w:val="24"/>
                <w:lang w:eastAsia="en-US"/>
              </w:rPr>
            </w:pPr>
          </w:p>
        </w:tc>
        <w:tc>
          <w:tcPr>
            <w:tcW w:w="1808" w:type="dxa"/>
            <w:vAlign w:val="center"/>
          </w:tcPr>
          <w:p w14:paraId="001664F3">
            <w:pPr>
              <w:pStyle w:val="30"/>
              <w:ind w:left="8"/>
              <w:jc w:val="center"/>
              <w:rPr>
                <w:rFonts w:hint="eastAsia" w:ascii="仿宋" w:hAnsi="仿宋" w:eastAsia="仿宋" w:cs="仿宋"/>
                <w:color w:val="auto"/>
                <w:sz w:val="24"/>
                <w:szCs w:val="24"/>
                <w:lang w:eastAsia="en-US"/>
              </w:rPr>
            </w:pPr>
          </w:p>
        </w:tc>
        <w:tc>
          <w:tcPr>
            <w:tcW w:w="1384" w:type="dxa"/>
            <w:vAlign w:val="center"/>
          </w:tcPr>
          <w:p w14:paraId="6B7B8C1A">
            <w:pPr>
              <w:pStyle w:val="30"/>
              <w:ind w:left="8"/>
              <w:jc w:val="center"/>
              <w:rPr>
                <w:rFonts w:hint="eastAsia" w:ascii="仿宋" w:hAnsi="仿宋" w:eastAsia="仿宋" w:cs="仿宋"/>
                <w:color w:val="auto"/>
                <w:sz w:val="24"/>
                <w:szCs w:val="24"/>
                <w:lang w:eastAsia="en-US"/>
              </w:rPr>
            </w:pPr>
          </w:p>
        </w:tc>
        <w:tc>
          <w:tcPr>
            <w:tcW w:w="2050" w:type="dxa"/>
            <w:vAlign w:val="center"/>
          </w:tcPr>
          <w:p w14:paraId="48D7047D">
            <w:pPr>
              <w:pStyle w:val="30"/>
              <w:ind w:left="8"/>
              <w:jc w:val="center"/>
              <w:rPr>
                <w:rFonts w:hint="eastAsia" w:ascii="仿宋" w:hAnsi="仿宋" w:eastAsia="仿宋" w:cs="仿宋"/>
                <w:color w:val="auto"/>
                <w:sz w:val="24"/>
                <w:szCs w:val="24"/>
                <w:lang w:eastAsia="en-US"/>
              </w:rPr>
            </w:pPr>
          </w:p>
        </w:tc>
      </w:tr>
      <w:tr w14:paraId="2461D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898" w:type="dxa"/>
            <w:vAlign w:val="center"/>
          </w:tcPr>
          <w:p w14:paraId="19872FC8">
            <w:pPr>
              <w:pStyle w:val="30"/>
              <w:ind w:left="8"/>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493" w:type="dxa"/>
            <w:vAlign w:val="center"/>
          </w:tcPr>
          <w:p w14:paraId="07AA5541">
            <w:pPr>
              <w:pStyle w:val="30"/>
              <w:ind w:left="8"/>
              <w:jc w:val="center"/>
              <w:rPr>
                <w:rFonts w:hint="eastAsia" w:ascii="仿宋" w:hAnsi="仿宋" w:eastAsia="仿宋" w:cs="仿宋"/>
                <w:color w:val="auto"/>
                <w:sz w:val="24"/>
                <w:szCs w:val="24"/>
                <w:lang w:eastAsia="en-US"/>
              </w:rPr>
            </w:pPr>
            <w:r>
              <w:rPr>
                <w:rFonts w:hint="eastAsia" w:ascii="仿宋" w:hAnsi="仿宋" w:eastAsia="仿宋" w:cs="仿宋"/>
                <w:color w:val="auto"/>
                <w:sz w:val="24"/>
                <w:szCs w:val="24"/>
                <w:lang w:eastAsia="en-US"/>
              </w:rPr>
              <w:t>……</w:t>
            </w:r>
          </w:p>
        </w:tc>
        <w:tc>
          <w:tcPr>
            <w:tcW w:w="1115" w:type="dxa"/>
            <w:vAlign w:val="center"/>
          </w:tcPr>
          <w:p w14:paraId="464F3E22">
            <w:pPr>
              <w:pStyle w:val="30"/>
              <w:ind w:left="8"/>
              <w:jc w:val="center"/>
              <w:rPr>
                <w:rFonts w:hint="eastAsia" w:ascii="仿宋" w:hAnsi="仿宋" w:eastAsia="仿宋" w:cs="仿宋"/>
                <w:color w:val="auto"/>
                <w:sz w:val="24"/>
                <w:szCs w:val="24"/>
                <w:lang w:eastAsia="en-US"/>
              </w:rPr>
            </w:pPr>
          </w:p>
        </w:tc>
        <w:tc>
          <w:tcPr>
            <w:tcW w:w="1704" w:type="dxa"/>
            <w:vAlign w:val="center"/>
          </w:tcPr>
          <w:p w14:paraId="4C8BB745">
            <w:pPr>
              <w:pStyle w:val="30"/>
              <w:ind w:left="8"/>
              <w:jc w:val="center"/>
              <w:rPr>
                <w:rFonts w:hint="eastAsia" w:ascii="仿宋" w:hAnsi="仿宋" w:eastAsia="仿宋" w:cs="仿宋"/>
                <w:color w:val="auto"/>
                <w:sz w:val="24"/>
                <w:szCs w:val="24"/>
                <w:lang w:eastAsia="en-US"/>
              </w:rPr>
            </w:pPr>
          </w:p>
        </w:tc>
        <w:tc>
          <w:tcPr>
            <w:tcW w:w="1062" w:type="dxa"/>
            <w:vAlign w:val="center"/>
          </w:tcPr>
          <w:p w14:paraId="2F35BAF0">
            <w:pPr>
              <w:pStyle w:val="30"/>
              <w:ind w:left="8"/>
              <w:jc w:val="center"/>
              <w:rPr>
                <w:rFonts w:hint="eastAsia" w:ascii="仿宋" w:hAnsi="仿宋" w:eastAsia="仿宋" w:cs="仿宋"/>
                <w:color w:val="auto"/>
                <w:sz w:val="24"/>
                <w:szCs w:val="24"/>
                <w:lang w:eastAsia="en-US"/>
              </w:rPr>
            </w:pPr>
          </w:p>
        </w:tc>
        <w:tc>
          <w:tcPr>
            <w:tcW w:w="1723" w:type="dxa"/>
            <w:vAlign w:val="center"/>
          </w:tcPr>
          <w:p w14:paraId="08B824D2">
            <w:pPr>
              <w:pStyle w:val="30"/>
              <w:ind w:left="8"/>
              <w:jc w:val="center"/>
              <w:rPr>
                <w:rFonts w:hint="eastAsia" w:ascii="仿宋" w:hAnsi="仿宋" w:eastAsia="仿宋" w:cs="仿宋"/>
                <w:color w:val="auto"/>
                <w:sz w:val="24"/>
                <w:szCs w:val="24"/>
                <w:lang w:eastAsia="en-US"/>
              </w:rPr>
            </w:pPr>
          </w:p>
        </w:tc>
        <w:tc>
          <w:tcPr>
            <w:tcW w:w="1808" w:type="dxa"/>
            <w:vAlign w:val="center"/>
          </w:tcPr>
          <w:p w14:paraId="144C7E91">
            <w:pPr>
              <w:pStyle w:val="30"/>
              <w:ind w:left="8"/>
              <w:jc w:val="center"/>
              <w:rPr>
                <w:rFonts w:hint="eastAsia" w:ascii="仿宋" w:hAnsi="仿宋" w:eastAsia="仿宋" w:cs="仿宋"/>
                <w:color w:val="auto"/>
                <w:sz w:val="24"/>
                <w:szCs w:val="24"/>
                <w:lang w:eastAsia="en-US"/>
              </w:rPr>
            </w:pPr>
          </w:p>
        </w:tc>
        <w:tc>
          <w:tcPr>
            <w:tcW w:w="1384" w:type="dxa"/>
            <w:vAlign w:val="center"/>
          </w:tcPr>
          <w:p w14:paraId="4304EBD5">
            <w:pPr>
              <w:pStyle w:val="30"/>
              <w:ind w:left="8"/>
              <w:jc w:val="center"/>
              <w:rPr>
                <w:rFonts w:hint="eastAsia" w:ascii="仿宋" w:hAnsi="仿宋" w:eastAsia="仿宋" w:cs="仿宋"/>
                <w:color w:val="auto"/>
                <w:sz w:val="24"/>
                <w:szCs w:val="24"/>
                <w:lang w:eastAsia="en-US"/>
              </w:rPr>
            </w:pPr>
          </w:p>
        </w:tc>
        <w:tc>
          <w:tcPr>
            <w:tcW w:w="2050" w:type="dxa"/>
            <w:vAlign w:val="center"/>
          </w:tcPr>
          <w:p w14:paraId="26431D02">
            <w:pPr>
              <w:pStyle w:val="30"/>
              <w:ind w:left="8"/>
              <w:jc w:val="center"/>
              <w:rPr>
                <w:rFonts w:hint="eastAsia" w:ascii="仿宋" w:hAnsi="仿宋" w:eastAsia="仿宋" w:cs="仿宋"/>
                <w:color w:val="auto"/>
                <w:sz w:val="24"/>
                <w:szCs w:val="24"/>
                <w:lang w:eastAsia="en-US"/>
              </w:rPr>
            </w:pPr>
          </w:p>
        </w:tc>
      </w:tr>
    </w:tbl>
    <w:p w14:paraId="5234CC0B">
      <w:pPr>
        <w:pStyle w:val="6"/>
        <w:spacing w:before="51"/>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注：以上表格可自行扩展。</w:t>
      </w:r>
      <w:r>
        <w:rPr>
          <w:rFonts w:hint="eastAsia" w:ascii="仿宋" w:hAnsi="仿宋" w:eastAsia="仿宋" w:cs="仿宋"/>
          <w:color w:val="auto"/>
          <w:w w:val="95"/>
          <w:sz w:val="32"/>
          <w:szCs w:val="32"/>
        </w:rPr>
        <w:t>上述表中的人员应提供</w:t>
      </w:r>
      <w:r>
        <w:rPr>
          <w:rFonts w:hint="eastAsia" w:ascii="仿宋" w:hAnsi="仿宋" w:eastAsia="仿宋" w:cs="仿宋"/>
          <w:color w:val="auto"/>
          <w:w w:val="95"/>
          <w:sz w:val="32"/>
          <w:szCs w:val="32"/>
          <w:lang w:val="en-US" w:eastAsia="zh-CN"/>
        </w:rPr>
        <w:t>三级/二级/一级律师职称证书、专业律师证书、学历学位证书、</w:t>
      </w:r>
      <w:r>
        <w:rPr>
          <w:rFonts w:hint="eastAsia" w:ascii="仿宋" w:hAnsi="仿宋" w:eastAsia="仿宋" w:cs="仿宋"/>
          <w:color w:val="auto"/>
          <w:w w:val="95"/>
          <w:sz w:val="32"/>
          <w:szCs w:val="32"/>
        </w:rPr>
        <w:t>执业资格证书等相关证件（加盖公章的复印</w:t>
      </w:r>
      <w:r>
        <w:rPr>
          <w:rFonts w:hint="eastAsia" w:ascii="仿宋" w:hAnsi="仿宋" w:eastAsia="仿宋" w:cs="仿宋"/>
          <w:color w:val="auto"/>
          <w:sz w:val="32"/>
          <w:szCs w:val="32"/>
        </w:rPr>
        <w:t>件）。</w:t>
      </w:r>
    </w:p>
    <w:p w14:paraId="774681A1">
      <w:pPr>
        <w:pStyle w:val="6"/>
        <w:keepNext w:val="0"/>
        <w:keepLines w:val="0"/>
        <w:pageBreakBefore w:val="0"/>
        <w:widowControl w:val="0"/>
        <w:kinsoku/>
        <w:wordWrap/>
        <w:overflowPunct/>
        <w:topLinePunct w:val="0"/>
        <w:bidi w:val="0"/>
        <w:adjustRightInd/>
        <w:snapToGrid/>
        <w:spacing w:before="175" w:line="364" w:lineRule="auto"/>
        <w:ind w:left="0" w:right="0" w:firstLine="7680" w:firstLineChars="2400"/>
        <w:jc w:val="right"/>
        <w:textAlignment w:val="auto"/>
        <w:rPr>
          <w:rFonts w:hint="eastAsia" w:ascii="仿宋" w:hAnsi="仿宋" w:eastAsia="仿宋" w:cs="仿宋"/>
          <w:color w:val="auto"/>
          <w:spacing w:val="-17"/>
          <w:sz w:val="32"/>
          <w:szCs w:val="32"/>
        </w:rPr>
      </w:pPr>
      <w:r>
        <w:rPr>
          <w:rFonts w:hint="eastAsia" w:ascii="仿宋" w:hAnsi="仿宋" w:eastAsia="仿宋" w:cs="仿宋"/>
          <w:color w:val="auto"/>
          <w:sz w:val="32"/>
          <w:szCs w:val="32"/>
        </w:rPr>
        <w:t>响应单位：（盖单位公章</w:t>
      </w:r>
      <w:r>
        <w:rPr>
          <w:rFonts w:hint="eastAsia" w:ascii="仿宋" w:hAnsi="仿宋" w:eastAsia="仿宋" w:cs="仿宋"/>
          <w:color w:val="auto"/>
          <w:spacing w:val="-17"/>
          <w:sz w:val="32"/>
          <w:szCs w:val="32"/>
        </w:rPr>
        <w:t>）</w:t>
      </w:r>
    </w:p>
    <w:p w14:paraId="2147CEC5">
      <w:pPr>
        <w:pStyle w:val="6"/>
        <w:keepNext w:val="0"/>
        <w:keepLines w:val="0"/>
        <w:pageBreakBefore w:val="0"/>
        <w:widowControl w:val="0"/>
        <w:kinsoku/>
        <w:wordWrap/>
        <w:overflowPunct/>
        <w:topLinePunct w:val="0"/>
        <w:bidi w:val="0"/>
        <w:adjustRightInd/>
        <w:snapToGrid/>
        <w:spacing w:before="175" w:line="364" w:lineRule="auto"/>
        <w:ind w:right="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负责人或其</w:t>
      </w:r>
      <w:r>
        <w:rPr>
          <w:rFonts w:hint="eastAsia" w:ascii="仿宋" w:hAnsi="仿宋" w:eastAsia="仿宋" w:cs="仿宋"/>
          <w:color w:val="auto"/>
          <w:sz w:val="32"/>
          <w:szCs w:val="32"/>
          <w:lang w:val="en-US" w:eastAsia="zh-CN"/>
        </w:rPr>
        <w:t>委托代理</w:t>
      </w:r>
      <w:r>
        <w:rPr>
          <w:rFonts w:hint="eastAsia" w:ascii="仿宋" w:hAnsi="仿宋" w:eastAsia="仿宋" w:cs="仿宋"/>
          <w:color w:val="auto"/>
          <w:sz w:val="32"/>
          <w:szCs w:val="32"/>
        </w:rPr>
        <w:t>人：（签字或盖章</w:t>
      </w:r>
      <w:r>
        <w:rPr>
          <w:rFonts w:hint="eastAsia" w:ascii="仿宋" w:hAnsi="仿宋" w:eastAsia="仿宋" w:cs="仿宋"/>
          <w:color w:val="auto"/>
          <w:spacing w:val="-17"/>
          <w:sz w:val="32"/>
          <w:szCs w:val="32"/>
        </w:rPr>
        <w:t>）</w:t>
      </w:r>
    </w:p>
    <w:p w14:paraId="0BF11EFA">
      <w:pPr>
        <w:pStyle w:val="6"/>
        <w:widowControl w:val="0"/>
        <w:tabs>
          <w:tab w:val="left" w:pos="959"/>
          <w:tab w:val="left" w:pos="2039"/>
        </w:tabs>
        <w:spacing w:before="1"/>
        <w:jc w:val="right"/>
        <w:rPr>
          <w:rFonts w:hint="eastAsia" w:ascii="仿宋" w:hAnsi="仿宋" w:eastAsia="仿宋" w:cs="仿宋"/>
          <w:color w:val="auto"/>
          <w:sz w:val="32"/>
          <w:szCs w:val="32"/>
        </w:rPr>
        <w:sectPr>
          <w:pgSz w:w="16840" w:h="11910" w:orient="landscape"/>
          <w:pgMar w:top="1060" w:right="1540" w:bottom="880" w:left="1220" w:header="0" w:footer="1037" w:gutter="0"/>
          <w:pgNumType w:fmt="decimal"/>
          <w:cols w:space="720" w:num="1"/>
        </w:sectPr>
      </w:pPr>
      <w:r>
        <w:rPr>
          <w:rFonts w:hint="eastAsia" w:ascii="仿宋" w:hAnsi="仿宋" w:eastAsia="仿宋" w:cs="仿宋"/>
          <w:color w:val="auto"/>
          <w:sz w:val="32"/>
          <w:szCs w:val="32"/>
        </w:rPr>
        <w:t>年</w:t>
      </w:r>
      <w:r>
        <w:rPr>
          <w:rFonts w:hint="eastAsia" w:ascii="仿宋" w:hAnsi="仿宋" w:eastAsia="仿宋" w:cs="仿宋"/>
          <w:color w:val="auto"/>
          <w:sz w:val="32"/>
          <w:szCs w:val="32"/>
        </w:rPr>
        <w:tab/>
      </w:r>
      <w:r>
        <w:rPr>
          <w:rFonts w:hint="eastAsia" w:ascii="仿宋" w:hAnsi="仿宋" w:eastAsia="仿宋" w:cs="仿宋"/>
          <w:color w:val="auto"/>
          <w:sz w:val="32"/>
          <w:szCs w:val="32"/>
        </w:rPr>
        <w:t>月</w:t>
      </w:r>
      <w:r>
        <w:rPr>
          <w:rFonts w:hint="eastAsia" w:ascii="仿宋" w:hAnsi="仿宋" w:eastAsia="仿宋" w:cs="仿宋"/>
          <w:color w:val="auto"/>
          <w:sz w:val="32"/>
          <w:szCs w:val="32"/>
        </w:rPr>
        <w:tab/>
      </w:r>
      <w:r>
        <w:rPr>
          <w:rFonts w:hint="eastAsia" w:ascii="仿宋" w:hAnsi="仿宋" w:eastAsia="仿宋" w:cs="仿宋"/>
          <w:color w:val="auto"/>
          <w:sz w:val="32"/>
          <w:szCs w:val="32"/>
        </w:rPr>
        <w:t>日</w:t>
      </w:r>
    </w:p>
    <w:p w14:paraId="3CDE3C06">
      <w:pPr>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lang w:val="en-US" w:eastAsia="zh-CN"/>
        </w:rPr>
        <w:t>八</w:t>
      </w:r>
      <w:r>
        <w:rPr>
          <w:rFonts w:hint="eastAsia" w:ascii="仿宋" w:hAnsi="仿宋" w:eastAsia="仿宋" w:cs="仿宋"/>
          <w:b/>
          <w:bCs/>
          <w:color w:val="auto"/>
          <w:sz w:val="36"/>
          <w:szCs w:val="36"/>
        </w:rPr>
        <w:t>、</w:t>
      </w:r>
      <w:r>
        <w:rPr>
          <w:rFonts w:hint="eastAsia" w:ascii="仿宋" w:hAnsi="仿宋" w:eastAsia="仿宋" w:cs="仿宋"/>
          <w:b/>
          <w:bCs/>
          <w:color w:val="auto"/>
          <w:sz w:val="36"/>
          <w:szCs w:val="36"/>
          <w:lang w:val="en-US"/>
        </w:rPr>
        <w:t>响应单位</w:t>
      </w:r>
      <w:r>
        <w:rPr>
          <w:rFonts w:hint="eastAsia" w:ascii="仿宋" w:hAnsi="仿宋" w:eastAsia="仿宋" w:cs="仿宋"/>
          <w:b/>
          <w:bCs/>
          <w:color w:val="auto"/>
          <w:sz w:val="36"/>
          <w:szCs w:val="36"/>
        </w:rPr>
        <w:t>业绩</w:t>
      </w:r>
    </w:p>
    <w:p w14:paraId="11CC8066">
      <w:pPr>
        <w:pStyle w:val="6"/>
        <w:rPr>
          <w:rFonts w:hint="eastAsia" w:ascii="仿宋" w:hAnsi="仿宋" w:eastAsia="仿宋" w:cs="仿宋"/>
          <w:b/>
          <w:color w:val="auto"/>
          <w:sz w:val="20"/>
        </w:rPr>
      </w:pPr>
    </w:p>
    <w:p w14:paraId="3B93CA13">
      <w:pPr>
        <w:pStyle w:val="6"/>
        <w:rPr>
          <w:rFonts w:hint="eastAsia" w:ascii="仿宋" w:hAnsi="仿宋" w:eastAsia="仿宋" w:cs="仿宋"/>
          <w:b/>
          <w:color w:val="auto"/>
          <w:sz w:val="20"/>
        </w:rPr>
      </w:pPr>
    </w:p>
    <w:p w14:paraId="2716D1C6">
      <w:pPr>
        <w:pStyle w:val="6"/>
        <w:spacing w:before="10"/>
        <w:rPr>
          <w:rFonts w:hint="eastAsia" w:ascii="仿宋" w:hAnsi="仿宋" w:eastAsia="仿宋" w:cs="仿宋"/>
          <w:b/>
          <w:color w:val="auto"/>
          <w:sz w:val="18"/>
        </w:rPr>
      </w:pPr>
    </w:p>
    <w:p w14:paraId="573A2038">
      <w:pPr>
        <w:jc w:val="center"/>
        <w:rPr>
          <w:rFonts w:hint="eastAsia" w:ascii="仿宋" w:hAnsi="仿宋" w:eastAsia="仿宋" w:cs="仿宋"/>
          <w:color w:val="auto"/>
          <w:sz w:val="32"/>
          <w:szCs w:val="32"/>
        </w:rPr>
      </w:pPr>
      <w:r>
        <w:rPr>
          <w:rFonts w:hint="eastAsia" w:ascii="仿宋" w:hAnsi="仿宋" w:eastAsia="仿宋" w:cs="仿宋"/>
          <w:color w:val="auto"/>
          <w:sz w:val="32"/>
          <w:szCs w:val="32"/>
        </w:rPr>
        <w:t>注：附业绩合同主要页复印件</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加盖单位公章</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993EDBE">
      <w:pPr>
        <w:rPr>
          <w:rFonts w:hint="eastAsia" w:ascii="仿宋" w:hAnsi="仿宋" w:eastAsia="仿宋" w:cs="仿宋"/>
          <w:color w:val="auto"/>
          <w:lang w:val="en-US" w:eastAsia="zh-CN"/>
        </w:rPr>
      </w:pPr>
      <w:r>
        <w:rPr>
          <w:rFonts w:hint="eastAsia" w:ascii="仿宋" w:hAnsi="仿宋" w:eastAsia="仿宋" w:cs="仿宋"/>
          <w:color w:val="auto"/>
          <w:lang w:val="en-US" w:eastAsia="zh-CN"/>
        </w:rPr>
        <w:br w:type="page"/>
      </w:r>
    </w:p>
    <w:p w14:paraId="53089D99">
      <w:pPr>
        <w:pStyle w:val="2"/>
        <w:rPr>
          <w:rFonts w:hint="eastAsia" w:ascii="仿宋" w:hAnsi="仿宋" w:eastAsia="仿宋" w:cs="仿宋"/>
          <w:b/>
          <w:color w:val="auto"/>
          <w:sz w:val="36"/>
          <w:szCs w:val="36"/>
        </w:rPr>
      </w:pPr>
      <w:r>
        <w:rPr>
          <w:rFonts w:hint="eastAsia" w:ascii="仿宋" w:hAnsi="仿宋" w:eastAsia="仿宋" w:cs="仿宋"/>
          <w:color w:val="auto"/>
          <w:sz w:val="36"/>
          <w:szCs w:val="36"/>
          <w:lang w:val="en-US" w:eastAsia="zh-CN"/>
        </w:rPr>
        <w:t>九</w:t>
      </w:r>
      <w:r>
        <w:rPr>
          <w:rFonts w:hint="eastAsia" w:ascii="仿宋" w:hAnsi="仿宋" w:eastAsia="仿宋" w:cs="仿宋"/>
          <w:color w:val="auto"/>
          <w:sz w:val="36"/>
          <w:szCs w:val="36"/>
        </w:rPr>
        <w:t>、服务方案</w:t>
      </w:r>
    </w:p>
    <w:p w14:paraId="52C44568">
      <w:pPr>
        <w:pStyle w:val="6"/>
        <w:spacing w:before="51" w:line="280" w:lineRule="auto"/>
        <w:ind w:left="0" w:right="922" w:firstLine="0"/>
        <w:jc w:val="both"/>
        <w:rPr>
          <w:rFonts w:hint="eastAsia" w:ascii="仿宋" w:hAnsi="仿宋" w:eastAsia="仿宋" w:cs="仿宋"/>
          <w:color w:val="auto"/>
          <w:sz w:val="32"/>
          <w:szCs w:val="32"/>
          <w:lang w:val="en-US" w:eastAsia="zh-CN"/>
        </w:rPr>
      </w:pPr>
    </w:p>
    <w:p w14:paraId="75FA75F3">
      <w:pPr>
        <w:pStyle w:val="6"/>
        <w:spacing w:before="51" w:line="280" w:lineRule="auto"/>
        <w:ind w:left="641" w:right="922" w:firstLine="48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（格式自拟）</w:t>
      </w:r>
    </w:p>
    <w:p w14:paraId="7A07355A">
      <w:pPr>
        <w:rPr>
          <w:rFonts w:hint="eastAsia" w:ascii="仿宋" w:hAnsi="仿宋" w:eastAsia="仿宋" w:cs="仿宋"/>
          <w:color w:val="auto"/>
          <w:lang w:val="en-US" w:eastAsia="zh-CN"/>
        </w:rPr>
      </w:pPr>
      <w:r>
        <w:rPr>
          <w:rFonts w:hint="eastAsia" w:ascii="仿宋" w:hAnsi="仿宋" w:eastAsia="仿宋" w:cs="仿宋"/>
          <w:color w:val="auto"/>
          <w:lang w:val="en-US" w:eastAsia="zh-CN"/>
        </w:rPr>
        <w:br w:type="page"/>
      </w:r>
    </w:p>
    <w:p w14:paraId="215ECE58">
      <w:pPr>
        <w:pStyle w:val="2"/>
        <w:ind w:left="0"/>
        <w:jc w:val="center"/>
        <w:rPr>
          <w:rFonts w:hint="eastAsia" w:ascii="仿宋" w:hAnsi="仿宋" w:eastAsia="仿宋" w:cs="仿宋"/>
          <w:b/>
          <w:color w:val="auto"/>
          <w:sz w:val="30"/>
        </w:rPr>
      </w:pPr>
      <w:r>
        <w:rPr>
          <w:rFonts w:hint="eastAsia" w:ascii="仿宋" w:hAnsi="仿宋" w:eastAsia="仿宋" w:cs="仿宋"/>
          <w:color w:val="auto"/>
          <w:sz w:val="36"/>
          <w:szCs w:val="36"/>
          <w:lang w:val="en-US" w:eastAsia="zh-CN"/>
        </w:rPr>
        <w:t>十</w:t>
      </w:r>
      <w:r>
        <w:rPr>
          <w:rFonts w:hint="eastAsia" w:ascii="仿宋" w:hAnsi="仿宋" w:eastAsia="仿宋" w:cs="仿宋"/>
          <w:color w:val="auto"/>
          <w:sz w:val="36"/>
          <w:szCs w:val="36"/>
        </w:rPr>
        <w:t>、服务</w:t>
      </w:r>
      <w:r>
        <w:rPr>
          <w:rFonts w:hint="eastAsia" w:ascii="仿宋" w:hAnsi="仿宋" w:eastAsia="仿宋" w:cs="仿宋"/>
          <w:color w:val="auto"/>
          <w:sz w:val="36"/>
          <w:szCs w:val="36"/>
          <w:lang w:val="en-US"/>
        </w:rPr>
        <w:t>承诺</w:t>
      </w:r>
    </w:p>
    <w:p w14:paraId="48C4FEFD">
      <w:pPr>
        <w:pStyle w:val="6"/>
        <w:ind w:right="181"/>
        <w:jc w:val="both"/>
        <w:rPr>
          <w:rFonts w:hint="eastAsia" w:ascii="仿宋" w:hAnsi="仿宋" w:eastAsia="仿宋" w:cs="仿宋"/>
          <w:color w:val="auto"/>
        </w:rPr>
      </w:pPr>
    </w:p>
    <w:p w14:paraId="290073E8">
      <w:pPr>
        <w:pStyle w:val="2"/>
        <w:rPr>
          <w:rFonts w:hint="eastAsia" w:ascii="仿宋" w:hAnsi="仿宋" w:eastAsia="仿宋" w:cs="仿宋"/>
          <w:b w:val="0"/>
          <w:bCs w:val="0"/>
          <w:color w:val="auto"/>
        </w:rPr>
      </w:pPr>
      <w:r>
        <w:rPr>
          <w:rFonts w:hint="eastAsia" w:ascii="仿宋" w:hAnsi="仿宋" w:eastAsia="仿宋" w:cs="仿宋"/>
          <w:b w:val="0"/>
          <w:bCs w:val="0"/>
          <w:color w:val="auto"/>
          <w:sz w:val="32"/>
          <w:szCs w:val="32"/>
          <w:lang w:val="en-US" w:eastAsia="zh-CN"/>
        </w:rPr>
        <w:t>（格式自拟）</w:t>
      </w:r>
    </w:p>
    <w:p w14:paraId="2953703C">
      <w:pPr>
        <w:pStyle w:val="2"/>
        <w:rPr>
          <w:rFonts w:hint="eastAsia" w:ascii="仿宋" w:hAnsi="仿宋" w:eastAsia="仿宋" w:cs="仿宋"/>
          <w:color w:val="auto"/>
        </w:rPr>
      </w:pPr>
    </w:p>
    <w:p w14:paraId="660A43FF">
      <w:pPr>
        <w:pStyle w:val="2"/>
        <w:rPr>
          <w:rFonts w:hint="eastAsia" w:ascii="仿宋" w:hAnsi="仿宋" w:eastAsia="仿宋" w:cs="仿宋"/>
          <w:color w:val="auto"/>
        </w:rPr>
      </w:pPr>
    </w:p>
    <w:p w14:paraId="3E7640C0">
      <w:pPr>
        <w:pStyle w:val="2"/>
        <w:rPr>
          <w:rFonts w:hint="eastAsia" w:ascii="仿宋" w:hAnsi="仿宋" w:eastAsia="仿宋" w:cs="仿宋"/>
          <w:color w:val="auto"/>
        </w:rPr>
      </w:pPr>
    </w:p>
    <w:p w14:paraId="6E463156">
      <w:pPr>
        <w:pStyle w:val="2"/>
        <w:rPr>
          <w:rFonts w:hint="eastAsia" w:ascii="仿宋" w:hAnsi="仿宋" w:eastAsia="仿宋" w:cs="仿宋"/>
          <w:color w:val="auto"/>
        </w:rPr>
      </w:pPr>
    </w:p>
    <w:p w14:paraId="2153978D">
      <w:pPr>
        <w:pStyle w:val="2"/>
        <w:rPr>
          <w:rFonts w:hint="eastAsia" w:ascii="仿宋" w:hAnsi="仿宋" w:eastAsia="仿宋" w:cs="仿宋"/>
          <w:color w:val="auto"/>
        </w:rPr>
      </w:pPr>
    </w:p>
    <w:p w14:paraId="443294D6">
      <w:pPr>
        <w:pStyle w:val="2"/>
        <w:rPr>
          <w:rFonts w:hint="eastAsia" w:ascii="仿宋" w:hAnsi="仿宋" w:eastAsia="仿宋" w:cs="仿宋"/>
          <w:color w:val="auto"/>
        </w:rPr>
      </w:pPr>
    </w:p>
    <w:p w14:paraId="6347D29C">
      <w:pPr>
        <w:pStyle w:val="2"/>
        <w:rPr>
          <w:rFonts w:hint="eastAsia" w:ascii="仿宋" w:hAnsi="仿宋" w:eastAsia="仿宋" w:cs="仿宋"/>
          <w:color w:val="auto"/>
        </w:rPr>
      </w:pPr>
    </w:p>
    <w:p w14:paraId="498226F8">
      <w:pPr>
        <w:pStyle w:val="2"/>
        <w:rPr>
          <w:rFonts w:hint="eastAsia" w:ascii="仿宋" w:hAnsi="仿宋" w:eastAsia="仿宋" w:cs="仿宋"/>
          <w:color w:val="auto"/>
        </w:rPr>
      </w:pPr>
    </w:p>
    <w:p w14:paraId="5A6D1D50">
      <w:pPr>
        <w:pStyle w:val="2"/>
        <w:rPr>
          <w:rFonts w:hint="eastAsia" w:ascii="仿宋" w:hAnsi="仿宋" w:eastAsia="仿宋" w:cs="仿宋"/>
          <w:color w:val="auto"/>
        </w:rPr>
      </w:pPr>
    </w:p>
    <w:p w14:paraId="08B21FCB">
      <w:pPr>
        <w:pStyle w:val="2"/>
        <w:rPr>
          <w:rFonts w:hint="eastAsia" w:ascii="仿宋" w:hAnsi="仿宋" w:eastAsia="仿宋" w:cs="仿宋"/>
          <w:color w:val="auto"/>
        </w:rPr>
      </w:pPr>
    </w:p>
    <w:p w14:paraId="1716E707">
      <w:pPr>
        <w:pStyle w:val="2"/>
        <w:spacing w:before="45"/>
        <w:ind w:left="0"/>
        <w:jc w:val="both"/>
        <w:rPr>
          <w:rFonts w:hint="eastAsia" w:ascii="仿宋" w:hAnsi="仿宋" w:eastAsia="仿宋" w:cs="仿宋"/>
          <w:color w:val="auto"/>
          <w:lang w:val="en-US"/>
        </w:rPr>
      </w:pPr>
    </w:p>
    <w:p w14:paraId="02B4EA6B">
      <w:pPr>
        <w:rPr>
          <w:rFonts w:hint="eastAsia" w:ascii="仿宋" w:hAnsi="仿宋" w:eastAsia="仿宋" w:cs="仿宋"/>
          <w:color w:val="auto"/>
          <w:lang w:val="en-US"/>
        </w:rPr>
      </w:pPr>
      <w:r>
        <w:rPr>
          <w:rFonts w:hint="eastAsia" w:ascii="仿宋" w:hAnsi="仿宋" w:eastAsia="仿宋" w:cs="仿宋"/>
          <w:color w:val="auto"/>
          <w:lang w:val="en-US"/>
        </w:rPr>
        <w:br w:type="page"/>
      </w:r>
    </w:p>
    <w:p w14:paraId="2BA019D1">
      <w:pPr>
        <w:pStyle w:val="2"/>
        <w:spacing w:before="45"/>
        <w:rPr>
          <w:rFonts w:hint="eastAsia" w:ascii="仿宋" w:hAnsi="仿宋" w:eastAsia="仿宋" w:cs="仿宋"/>
          <w:color w:val="auto"/>
          <w:sz w:val="36"/>
          <w:szCs w:val="36"/>
        </w:rPr>
      </w:pPr>
      <w:r>
        <w:rPr>
          <w:rFonts w:hint="eastAsia" w:ascii="仿宋" w:hAnsi="仿宋" w:eastAsia="仿宋" w:cs="仿宋"/>
          <w:color w:val="auto"/>
          <w:sz w:val="36"/>
          <w:szCs w:val="36"/>
          <w:lang w:val="en-US"/>
        </w:rPr>
        <w:t>十</w:t>
      </w:r>
      <w:r>
        <w:rPr>
          <w:rFonts w:hint="eastAsia" w:ascii="仿宋" w:hAnsi="仿宋" w:eastAsia="仿宋" w:cs="仿宋"/>
          <w:color w:val="auto"/>
          <w:sz w:val="36"/>
          <w:szCs w:val="36"/>
          <w:lang w:val="en-US" w:eastAsia="zh-CN"/>
        </w:rPr>
        <w:t>一</w:t>
      </w:r>
      <w:r>
        <w:rPr>
          <w:rFonts w:hint="eastAsia" w:ascii="仿宋" w:hAnsi="仿宋" w:eastAsia="仿宋" w:cs="仿宋"/>
          <w:color w:val="auto"/>
          <w:sz w:val="36"/>
          <w:szCs w:val="36"/>
        </w:rPr>
        <w:t>、其他资料</w:t>
      </w:r>
    </w:p>
    <w:p w14:paraId="31CD7A60">
      <w:pPr>
        <w:pStyle w:val="6"/>
        <w:rPr>
          <w:rFonts w:hint="eastAsia" w:ascii="仿宋" w:hAnsi="仿宋" w:eastAsia="仿宋" w:cs="仿宋"/>
          <w:b/>
          <w:color w:val="auto"/>
          <w:sz w:val="22"/>
        </w:rPr>
      </w:pPr>
    </w:p>
    <w:p w14:paraId="46178C3A">
      <w:pPr>
        <w:pStyle w:val="6"/>
        <w:ind w:right="181"/>
        <w:jc w:val="center"/>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响应单位认为需要后附的</w:t>
      </w:r>
      <w:r>
        <w:rPr>
          <w:rFonts w:hint="eastAsia" w:ascii="仿宋" w:hAnsi="仿宋" w:eastAsia="仿宋" w:cs="仿宋"/>
          <w:color w:val="auto"/>
          <w:sz w:val="32"/>
          <w:szCs w:val="32"/>
          <w:lang w:val="en-US" w:eastAsia="zh-CN"/>
        </w:rPr>
        <w:t>其他</w:t>
      </w:r>
      <w:r>
        <w:rPr>
          <w:rFonts w:hint="eastAsia" w:ascii="仿宋" w:hAnsi="仿宋" w:eastAsia="仿宋" w:cs="仿宋"/>
          <w:color w:val="auto"/>
          <w:sz w:val="32"/>
          <w:szCs w:val="32"/>
        </w:rPr>
        <w:t>资料，格式自拟</w:t>
      </w:r>
      <w:r>
        <w:rPr>
          <w:rFonts w:hint="eastAsia" w:ascii="仿宋" w:hAnsi="仿宋" w:eastAsia="仿宋" w:cs="仿宋"/>
          <w:color w:val="auto"/>
          <w:sz w:val="32"/>
          <w:szCs w:val="32"/>
          <w:lang w:eastAsia="zh-CN"/>
        </w:rPr>
        <w:t>）</w:t>
      </w:r>
    </w:p>
    <w:sectPr>
      <w:footerReference r:id="rId6" w:type="default"/>
      <w:pgSz w:w="11906" w:h="16838"/>
      <w:pgMar w:top="2098" w:right="1474" w:bottom="1985"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5E50EE-6E70-4976-B0B7-BC3EFB9363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4DD4BC69-4096-456A-B8FA-F3688FD7CCE4}"/>
  </w:font>
  <w:font w:name="方正小标宋简体">
    <w:panose1 w:val="02010600010101010101"/>
    <w:charset w:val="86"/>
    <w:family w:val="script"/>
    <w:pitch w:val="default"/>
    <w:sig w:usb0="00000001" w:usb1="080E0000" w:usb2="00000000" w:usb3="00000000" w:csb0="00040000" w:csb1="00000000"/>
    <w:embedRegular r:id="rId3" w:fontKey="{E61A1044-4638-4357-8297-2A3C2083BC14}"/>
  </w:font>
  <w:font w:name="仿宋">
    <w:panose1 w:val="02010609060101010101"/>
    <w:charset w:val="86"/>
    <w:family w:val="modern"/>
    <w:pitch w:val="default"/>
    <w:sig w:usb0="800002BF" w:usb1="38CF7CFA" w:usb2="00000016" w:usb3="00000000" w:csb0="00040001" w:csb1="00000000"/>
    <w:embedRegular r:id="rId4" w:fontKey="{9EAA0001-5B78-42D3-AE33-2EDD4A753878}"/>
  </w:font>
  <w:font w:name="微软雅黑">
    <w:panose1 w:val="020B0503020204020204"/>
    <w:charset w:val="86"/>
    <w:family w:val="auto"/>
    <w:pitch w:val="default"/>
    <w:sig w:usb0="80000287" w:usb1="2ACF3C50" w:usb2="00000016" w:usb3="00000000" w:csb0="0004001F" w:csb1="00000000"/>
    <w:embedRegular r:id="rId5" w:fontKey="{2F179AD2-9498-4933-B64F-9C874F1F827D}"/>
  </w:font>
  <w:font w:name="楷体">
    <w:panose1 w:val="02010609060101010101"/>
    <w:charset w:val="86"/>
    <w:family w:val="modern"/>
    <w:pitch w:val="default"/>
    <w:sig w:usb0="800002BF" w:usb1="38CF7CFA" w:usb2="00000016" w:usb3="00000000" w:csb0="00040001" w:csb1="00000000"/>
    <w:embedRegular r:id="rId6" w:fontKey="{C2AEBE30-5E84-48E0-9117-861C8099FC8A}"/>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2A512">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8C5C9">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736F3">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1736F3">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51D79">
    <w:pPr>
      <w:pStyle w:val="6"/>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78405">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6B78405">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4CAE0">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F4525">
                          <w:pPr>
                            <w:pStyle w:val="1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A5F4525">
                    <w:pPr>
                      <w:pStyle w:val="10"/>
                    </w:pPr>
                    <w:r>
                      <w:fldChar w:fldCharType="begin"/>
                    </w:r>
                    <w:r>
                      <w:instrText xml:space="preserve"> PAGE  \* MERGEFORMAT </w:instrText>
                    </w:r>
                    <w:r>
                      <w:fldChar w:fldCharType="separate"/>
                    </w:r>
                    <w:r>
                      <w:t>30</w:t>
                    </w:r>
                    <w:r>
                      <w:fldChar w:fldCharType="end"/>
                    </w:r>
                  </w:p>
                </w:txbxContent>
              </v:textbox>
            </v:shape>
          </w:pict>
        </mc:Fallback>
      </mc:AlternateContent>
    </w:r>
  </w:p>
  <w:p w14:paraId="332769A5">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32F4A1"/>
    <w:multiLevelType w:val="singleLevel"/>
    <w:tmpl w:val="B732F4A1"/>
    <w:lvl w:ilvl="0" w:tentative="0">
      <w:start w:val="1"/>
      <w:numFmt w:val="chineseCounting"/>
      <w:suff w:val="nothing"/>
      <w:lvlText w:val="%1、"/>
      <w:lvlJc w:val="left"/>
      <w:rPr>
        <w:rFonts w:hint="eastAsia"/>
      </w:rPr>
    </w:lvl>
  </w:abstractNum>
  <w:abstractNum w:abstractNumId="1">
    <w:nsid w:val="04B15845"/>
    <w:multiLevelType w:val="singleLevel"/>
    <w:tmpl w:val="04B15845"/>
    <w:lvl w:ilvl="0" w:tentative="0">
      <w:start w:val="1"/>
      <w:numFmt w:val="chineseCounting"/>
      <w:suff w:val="nothing"/>
      <w:lvlText w:val="%1、"/>
      <w:lvlJc w:val="left"/>
      <w:rPr>
        <w:rFonts w:hint="eastAsia"/>
      </w:rPr>
    </w:lvl>
  </w:abstractNum>
  <w:abstractNum w:abstractNumId="2">
    <w:nsid w:val="577F02A4"/>
    <w:multiLevelType w:val="singleLevel"/>
    <w:tmpl w:val="577F02A4"/>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BiMDJmODBhYTFkMTZmZDM2NTA0ODEyZDNjNjY4YjIifQ=="/>
  </w:docVars>
  <w:rsids>
    <w:rsidRoot w:val="00FD726B"/>
    <w:rsid w:val="000231D2"/>
    <w:rsid w:val="00047248"/>
    <w:rsid w:val="00053C75"/>
    <w:rsid w:val="000543F2"/>
    <w:rsid w:val="0006487E"/>
    <w:rsid w:val="000871A4"/>
    <w:rsid w:val="000D0B45"/>
    <w:rsid w:val="000D215C"/>
    <w:rsid w:val="000D6452"/>
    <w:rsid w:val="00134E9B"/>
    <w:rsid w:val="00143B50"/>
    <w:rsid w:val="001509D6"/>
    <w:rsid w:val="00151D2E"/>
    <w:rsid w:val="001C2B82"/>
    <w:rsid w:val="00201B05"/>
    <w:rsid w:val="00205AC3"/>
    <w:rsid w:val="00214FC8"/>
    <w:rsid w:val="0024289F"/>
    <w:rsid w:val="002445DE"/>
    <w:rsid w:val="00292BAB"/>
    <w:rsid w:val="002C12E0"/>
    <w:rsid w:val="00307E1A"/>
    <w:rsid w:val="00313EBC"/>
    <w:rsid w:val="0031786E"/>
    <w:rsid w:val="003420FA"/>
    <w:rsid w:val="00364EBF"/>
    <w:rsid w:val="003A21C5"/>
    <w:rsid w:val="003A78CE"/>
    <w:rsid w:val="003B2BD1"/>
    <w:rsid w:val="003E322C"/>
    <w:rsid w:val="00417A34"/>
    <w:rsid w:val="0047642B"/>
    <w:rsid w:val="004870E5"/>
    <w:rsid w:val="004951BB"/>
    <w:rsid w:val="004B4761"/>
    <w:rsid w:val="004B6657"/>
    <w:rsid w:val="004F012E"/>
    <w:rsid w:val="004F4820"/>
    <w:rsid w:val="00553220"/>
    <w:rsid w:val="00561ACA"/>
    <w:rsid w:val="0056549C"/>
    <w:rsid w:val="00575FA8"/>
    <w:rsid w:val="005862A3"/>
    <w:rsid w:val="005A5D62"/>
    <w:rsid w:val="005B7544"/>
    <w:rsid w:val="005E0A63"/>
    <w:rsid w:val="005F2F66"/>
    <w:rsid w:val="00612F0E"/>
    <w:rsid w:val="00626A7D"/>
    <w:rsid w:val="00631348"/>
    <w:rsid w:val="00632D88"/>
    <w:rsid w:val="00653B52"/>
    <w:rsid w:val="00661F5D"/>
    <w:rsid w:val="00675EF2"/>
    <w:rsid w:val="00697582"/>
    <w:rsid w:val="006A4B08"/>
    <w:rsid w:val="006C0085"/>
    <w:rsid w:val="006C06C2"/>
    <w:rsid w:val="006D0DED"/>
    <w:rsid w:val="00765009"/>
    <w:rsid w:val="00775BB2"/>
    <w:rsid w:val="00781466"/>
    <w:rsid w:val="0078762D"/>
    <w:rsid w:val="007B3E58"/>
    <w:rsid w:val="007C665F"/>
    <w:rsid w:val="007E0EDD"/>
    <w:rsid w:val="007E3D04"/>
    <w:rsid w:val="007F3574"/>
    <w:rsid w:val="00800A0F"/>
    <w:rsid w:val="00847635"/>
    <w:rsid w:val="00863DF3"/>
    <w:rsid w:val="008C3D02"/>
    <w:rsid w:val="008E08FA"/>
    <w:rsid w:val="008F0290"/>
    <w:rsid w:val="00982AC2"/>
    <w:rsid w:val="00991F4A"/>
    <w:rsid w:val="009A4F47"/>
    <w:rsid w:val="009B43C7"/>
    <w:rsid w:val="009F34E3"/>
    <w:rsid w:val="009F70C5"/>
    <w:rsid w:val="00A2281C"/>
    <w:rsid w:val="00A348DD"/>
    <w:rsid w:val="00A36DCC"/>
    <w:rsid w:val="00A40D25"/>
    <w:rsid w:val="00A616CE"/>
    <w:rsid w:val="00AB31BE"/>
    <w:rsid w:val="00AD005D"/>
    <w:rsid w:val="00B5256A"/>
    <w:rsid w:val="00B63689"/>
    <w:rsid w:val="00B729EE"/>
    <w:rsid w:val="00B85422"/>
    <w:rsid w:val="00B879BD"/>
    <w:rsid w:val="00BA07EF"/>
    <w:rsid w:val="00BA620B"/>
    <w:rsid w:val="00BB634F"/>
    <w:rsid w:val="00BB6419"/>
    <w:rsid w:val="00C0024D"/>
    <w:rsid w:val="00C16A91"/>
    <w:rsid w:val="00C26471"/>
    <w:rsid w:val="00C33C76"/>
    <w:rsid w:val="00C54516"/>
    <w:rsid w:val="00C9387A"/>
    <w:rsid w:val="00CA74BF"/>
    <w:rsid w:val="00CB66AB"/>
    <w:rsid w:val="00CD004D"/>
    <w:rsid w:val="00CF07A7"/>
    <w:rsid w:val="00D046B6"/>
    <w:rsid w:val="00D36FD3"/>
    <w:rsid w:val="00D52B8D"/>
    <w:rsid w:val="00D52E2F"/>
    <w:rsid w:val="00DA4A27"/>
    <w:rsid w:val="00DC23F5"/>
    <w:rsid w:val="00E06AD6"/>
    <w:rsid w:val="00E10339"/>
    <w:rsid w:val="00E1145F"/>
    <w:rsid w:val="00E453CE"/>
    <w:rsid w:val="00E50F32"/>
    <w:rsid w:val="00E55089"/>
    <w:rsid w:val="00E62CAE"/>
    <w:rsid w:val="00E645B4"/>
    <w:rsid w:val="00E83176"/>
    <w:rsid w:val="00E8575E"/>
    <w:rsid w:val="00E86D3E"/>
    <w:rsid w:val="00E95843"/>
    <w:rsid w:val="00E977D5"/>
    <w:rsid w:val="00EC3992"/>
    <w:rsid w:val="00EE7F5A"/>
    <w:rsid w:val="00F177B8"/>
    <w:rsid w:val="00F32B96"/>
    <w:rsid w:val="00F35AE9"/>
    <w:rsid w:val="00F75E2F"/>
    <w:rsid w:val="00F87205"/>
    <w:rsid w:val="00FA0FE3"/>
    <w:rsid w:val="00FC6F38"/>
    <w:rsid w:val="00FD726B"/>
    <w:rsid w:val="00FE6191"/>
    <w:rsid w:val="00FF0BD4"/>
    <w:rsid w:val="00FF709C"/>
    <w:rsid w:val="011E3D92"/>
    <w:rsid w:val="01200B69"/>
    <w:rsid w:val="018544E1"/>
    <w:rsid w:val="01916C5A"/>
    <w:rsid w:val="02092C94"/>
    <w:rsid w:val="02E50353"/>
    <w:rsid w:val="03CE5F43"/>
    <w:rsid w:val="03E2267E"/>
    <w:rsid w:val="0444447C"/>
    <w:rsid w:val="05404C1F"/>
    <w:rsid w:val="055B3806"/>
    <w:rsid w:val="057228FE"/>
    <w:rsid w:val="05A625A8"/>
    <w:rsid w:val="05C77149"/>
    <w:rsid w:val="05DE61E6"/>
    <w:rsid w:val="06335F8E"/>
    <w:rsid w:val="067F3525"/>
    <w:rsid w:val="06EB0BBA"/>
    <w:rsid w:val="074A51CC"/>
    <w:rsid w:val="078828AD"/>
    <w:rsid w:val="07E21FBD"/>
    <w:rsid w:val="07F51676"/>
    <w:rsid w:val="080D4B60"/>
    <w:rsid w:val="08206641"/>
    <w:rsid w:val="0937305E"/>
    <w:rsid w:val="0966277A"/>
    <w:rsid w:val="0983332C"/>
    <w:rsid w:val="09A8136E"/>
    <w:rsid w:val="0BBF161B"/>
    <w:rsid w:val="0BC369DA"/>
    <w:rsid w:val="0C733FF0"/>
    <w:rsid w:val="0CAA6E21"/>
    <w:rsid w:val="0D38267F"/>
    <w:rsid w:val="0D7C79F3"/>
    <w:rsid w:val="0DAD4E1B"/>
    <w:rsid w:val="0DB3112A"/>
    <w:rsid w:val="0E14033C"/>
    <w:rsid w:val="0E254DEC"/>
    <w:rsid w:val="0F1126CB"/>
    <w:rsid w:val="0F5F649A"/>
    <w:rsid w:val="0F7D6A6F"/>
    <w:rsid w:val="10021DC6"/>
    <w:rsid w:val="10A65B52"/>
    <w:rsid w:val="11EC3A38"/>
    <w:rsid w:val="12021424"/>
    <w:rsid w:val="124949EE"/>
    <w:rsid w:val="12B27644"/>
    <w:rsid w:val="12F54B98"/>
    <w:rsid w:val="12FB03D7"/>
    <w:rsid w:val="12FE1373"/>
    <w:rsid w:val="13402CE1"/>
    <w:rsid w:val="13C14EAF"/>
    <w:rsid w:val="14E32ED1"/>
    <w:rsid w:val="15284D87"/>
    <w:rsid w:val="158A7AAC"/>
    <w:rsid w:val="16335069"/>
    <w:rsid w:val="16AC7D25"/>
    <w:rsid w:val="16B5658C"/>
    <w:rsid w:val="16C86822"/>
    <w:rsid w:val="17001507"/>
    <w:rsid w:val="1706559C"/>
    <w:rsid w:val="1714582F"/>
    <w:rsid w:val="17375756"/>
    <w:rsid w:val="1791130A"/>
    <w:rsid w:val="17A10E21"/>
    <w:rsid w:val="17CB601B"/>
    <w:rsid w:val="17EC3B4A"/>
    <w:rsid w:val="18351C95"/>
    <w:rsid w:val="183C311D"/>
    <w:rsid w:val="18864C72"/>
    <w:rsid w:val="189A2440"/>
    <w:rsid w:val="189C541D"/>
    <w:rsid w:val="18BC4164"/>
    <w:rsid w:val="19800D06"/>
    <w:rsid w:val="19B25567"/>
    <w:rsid w:val="1A9527C5"/>
    <w:rsid w:val="1B312404"/>
    <w:rsid w:val="1B470D0D"/>
    <w:rsid w:val="1B4A3CA9"/>
    <w:rsid w:val="1B966EEF"/>
    <w:rsid w:val="1BF81957"/>
    <w:rsid w:val="1C2C1601"/>
    <w:rsid w:val="1C4E1577"/>
    <w:rsid w:val="1CEC2B3E"/>
    <w:rsid w:val="1DC835AB"/>
    <w:rsid w:val="1E3649B9"/>
    <w:rsid w:val="1E37603B"/>
    <w:rsid w:val="1EB8776E"/>
    <w:rsid w:val="1EFA07BC"/>
    <w:rsid w:val="1FBA1DD1"/>
    <w:rsid w:val="201B21D4"/>
    <w:rsid w:val="202039A9"/>
    <w:rsid w:val="20BE1731"/>
    <w:rsid w:val="20C55B80"/>
    <w:rsid w:val="212744F9"/>
    <w:rsid w:val="213966E3"/>
    <w:rsid w:val="213E4537"/>
    <w:rsid w:val="215D400B"/>
    <w:rsid w:val="2194781B"/>
    <w:rsid w:val="219E6AFD"/>
    <w:rsid w:val="22595E71"/>
    <w:rsid w:val="227B299A"/>
    <w:rsid w:val="230A6742"/>
    <w:rsid w:val="23384D2F"/>
    <w:rsid w:val="233D2346"/>
    <w:rsid w:val="240B677B"/>
    <w:rsid w:val="24885640"/>
    <w:rsid w:val="24AA7567"/>
    <w:rsid w:val="24E0567E"/>
    <w:rsid w:val="24F779AA"/>
    <w:rsid w:val="2519649B"/>
    <w:rsid w:val="252A68FA"/>
    <w:rsid w:val="257250AE"/>
    <w:rsid w:val="258D79E1"/>
    <w:rsid w:val="25BD776E"/>
    <w:rsid w:val="26035F6B"/>
    <w:rsid w:val="26061294"/>
    <w:rsid w:val="260E7FC9"/>
    <w:rsid w:val="26BB2BD8"/>
    <w:rsid w:val="26F3714B"/>
    <w:rsid w:val="277A08FF"/>
    <w:rsid w:val="27BA3F65"/>
    <w:rsid w:val="280B2A12"/>
    <w:rsid w:val="28697739"/>
    <w:rsid w:val="287560DE"/>
    <w:rsid w:val="29BA7293"/>
    <w:rsid w:val="2A4C2E6E"/>
    <w:rsid w:val="2B726771"/>
    <w:rsid w:val="2B8C5C18"/>
    <w:rsid w:val="2BC2788C"/>
    <w:rsid w:val="2BF91F03"/>
    <w:rsid w:val="2C5F157F"/>
    <w:rsid w:val="2CAC30E9"/>
    <w:rsid w:val="2CAF2984"/>
    <w:rsid w:val="2D320A41"/>
    <w:rsid w:val="2DD43BC9"/>
    <w:rsid w:val="2DE03FF9"/>
    <w:rsid w:val="2E0D286E"/>
    <w:rsid w:val="2E5D564A"/>
    <w:rsid w:val="2E884DBD"/>
    <w:rsid w:val="2EB70FF9"/>
    <w:rsid w:val="2EC4391B"/>
    <w:rsid w:val="2ED95618"/>
    <w:rsid w:val="2F0B779C"/>
    <w:rsid w:val="2F1E106D"/>
    <w:rsid w:val="2F605493"/>
    <w:rsid w:val="2F936A4E"/>
    <w:rsid w:val="30752C5C"/>
    <w:rsid w:val="32235E2F"/>
    <w:rsid w:val="33A65CE5"/>
    <w:rsid w:val="33BE4DDD"/>
    <w:rsid w:val="33DC5111"/>
    <w:rsid w:val="33DC5263"/>
    <w:rsid w:val="34014CC9"/>
    <w:rsid w:val="34184A0F"/>
    <w:rsid w:val="34871673"/>
    <w:rsid w:val="34F87BE7"/>
    <w:rsid w:val="353C420B"/>
    <w:rsid w:val="358F27B2"/>
    <w:rsid w:val="35BE7316"/>
    <w:rsid w:val="35DC779C"/>
    <w:rsid w:val="35FA58EB"/>
    <w:rsid w:val="3667350A"/>
    <w:rsid w:val="36726375"/>
    <w:rsid w:val="367832C1"/>
    <w:rsid w:val="369462C9"/>
    <w:rsid w:val="36AF3103"/>
    <w:rsid w:val="36D86490"/>
    <w:rsid w:val="379D1CFE"/>
    <w:rsid w:val="379D4EBE"/>
    <w:rsid w:val="37C962B1"/>
    <w:rsid w:val="393419C0"/>
    <w:rsid w:val="39AD1B7B"/>
    <w:rsid w:val="39DD3AE3"/>
    <w:rsid w:val="39F2758E"/>
    <w:rsid w:val="3A0E3697"/>
    <w:rsid w:val="3A217E73"/>
    <w:rsid w:val="3A647D60"/>
    <w:rsid w:val="3A7461F5"/>
    <w:rsid w:val="3AD64BEA"/>
    <w:rsid w:val="3AE50EA1"/>
    <w:rsid w:val="3BE93138"/>
    <w:rsid w:val="3BF37680"/>
    <w:rsid w:val="3C1F4372"/>
    <w:rsid w:val="3C495460"/>
    <w:rsid w:val="3C555F34"/>
    <w:rsid w:val="3DC456E6"/>
    <w:rsid w:val="3E153C93"/>
    <w:rsid w:val="3E7F33BB"/>
    <w:rsid w:val="3F454604"/>
    <w:rsid w:val="3F90296F"/>
    <w:rsid w:val="3FD57736"/>
    <w:rsid w:val="3FF57FB8"/>
    <w:rsid w:val="40BB2DD0"/>
    <w:rsid w:val="410E2D24"/>
    <w:rsid w:val="419B49AF"/>
    <w:rsid w:val="42134546"/>
    <w:rsid w:val="421B7AE9"/>
    <w:rsid w:val="423B3A9C"/>
    <w:rsid w:val="42584484"/>
    <w:rsid w:val="42695225"/>
    <w:rsid w:val="42B21FB1"/>
    <w:rsid w:val="42D00689"/>
    <w:rsid w:val="431C38CE"/>
    <w:rsid w:val="43346873"/>
    <w:rsid w:val="43973F7D"/>
    <w:rsid w:val="448D04B8"/>
    <w:rsid w:val="44CA45D3"/>
    <w:rsid w:val="44E421C9"/>
    <w:rsid w:val="45967968"/>
    <w:rsid w:val="465B64BB"/>
    <w:rsid w:val="466435C2"/>
    <w:rsid w:val="46CD740F"/>
    <w:rsid w:val="46D22C21"/>
    <w:rsid w:val="46E26093"/>
    <w:rsid w:val="46E62229"/>
    <w:rsid w:val="47E52BFD"/>
    <w:rsid w:val="47F210A1"/>
    <w:rsid w:val="47FB1D04"/>
    <w:rsid w:val="48DD765B"/>
    <w:rsid w:val="49267254"/>
    <w:rsid w:val="498B70B7"/>
    <w:rsid w:val="4A065B2C"/>
    <w:rsid w:val="4AC46D25"/>
    <w:rsid w:val="4B040BCE"/>
    <w:rsid w:val="4B233CAA"/>
    <w:rsid w:val="4B702A09"/>
    <w:rsid w:val="4B726781"/>
    <w:rsid w:val="4C043151"/>
    <w:rsid w:val="4CB84667"/>
    <w:rsid w:val="4D413D94"/>
    <w:rsid w:val="4D551EB6"/>
    <w:rsid w:val="4D677E3B"/>
    <w:rsid w:val="4D706CF0"/>
    <w:rsid w:val="4DC400FC"/>
    <w:rsid w:val="4E362775"/>
    <w:rsid w:val="4EB35C85"/>
    <w:rsid w:val="4EE2777A"/>
    <w:rsid w:val="4EEA0F57"/>
    <w:rsid w:val="4F0973FC"/>
    <w:rsid w:val="4FB530E0"/>
    <w:rsid w:val="4FC57A53"/>
    <w:rsid w:val="5052092F"/>
    <w:rsid w:val="50A80AAE"/>
    <w:rsid w:val="50F62ADC"/>
    <w:rsid w:val="512F1785"/>
    <w:rsid w:val="51C07B1A"/>
    <w:rsid w:val="529C0587"/>
    <w:rsid w:val="52AB7CDD"/>
    <w:rsid w:val="52E26A0A"/>
    <w:rsid w:val="5367649F"/>
    <w:rsid w:val="53776CC1"/>
    <w:rsid w:val="53A60B88"/>
    <w:rsid w:val="53EA0E7E"/>
    <w:rsid w:val="54120B01"/>
    <w:rsid w:val="543C47BC"/>
    <w:rsid w:val="544115C5"/>
    <w:rsid w:val="54766D8B"/>
    <w:rsid w:val="54DC2EBD"/>
    <w:rsid w:val="54E67898"/>
    <w:rsid w:val="54F8094F"/>
    <w:rsid w:val="55A82D9F"/>
    <w:rsid w:val="55BD4EFB"/>
    <w:rsid w:val="55C16FC5"/>
    <w:rsid w:val="55EE2B00"/>
    <w:rsid w:val="56037855"/>
    <w:rsid w:val="566F6E76"/>
    <w:rsid w:val="56A30136"/>
    <w:rsid w:val="56B37C4E"/>
    <w:rsid w:val="56E83D9B"/>
    <w:rsid w:val="57C02622"/>
    <w:rsid w:val="58040FF7"/>
    <w:rsid w:val="58160494"/>
    <w:rsid w:val="58871392"/>
    <w:rsid w:val="58B602C7"/>
    <w:rsid w:val="58BF6D7E"/>
    <w:rsid w:val="58FB4B7C"/>
    <w:rsid w:val="59855BF5"/>
    <w:rsid w:val="59E13BDC"/>
    <w:rsid w:val="59EC5950"/>
    <w:rsid w:val="59ED53BA"/>
    <w:rsid w:val="5A852B14"/>
    <w:rsid w:val="5B184523"/>
    <w:rsid w:val="5BF926CB"/>
    <w:rsid w:val="5C0F1B33"/>
    <w:rsid w:val="5C3A6E47"/>
    <w:rsid w:val="5C621EFA"/>
    <w:rsid w:val="5E280F21"/>
    <w:rsid w:val="5E5F7913"/>
    <w:rsid w:val="5E714676"/>
    <w:rsid w:val="5F4C0C3F"/>
    <w:rsid w:val="5F8F74AA"/>
    <w:rsid w:val="609B4438"/>
    <w:rsid w:val="60A54AAB"/>
    <w:rsid w:val="60DA78F7"/>
    <w:rsid w:val="619743F4"/>
    <w:rsid w:val="61BA79DB"/>
    <w:rsid w:val="624A76B8"/>
    <w:rsid w:val="6287090C"/>
    <w:rsid w:val="62B72B72"/>
    <w:rsid w:val="633A597E"/>
    <w:rsid w:val="635B58F5"/>
    <w:rsid w:val="638E60C4"/>
    <w:rsid w:val="639F3A33"/>
    <w:rsid w:val="63F975E8"/>
    <w:rsid w:val="640F525E"/>
    <w:rsid w:val="64687459"/>
    <w:rsid w:val="64772D5C"/>
    <w:rsid w:val="66246472"/>
    <w:rsid w:val="66A870A3"/>
    <w:rsid w:val="66C739CD"/>
    <w:rsid w:val="66CF09F3"/>
    <w:rsid w:val="67393838"/>
    <w:rsid w:val="677A0A3F"/>
    <w:rsid w:val="686E1BEB"/>
    <w:rsid w:val="68815DFE"/>
    <w:rsid w:val="696A0640"/>
    <w:rsid w:val="69977A8C"/>
    <w:rsid w:val="6A1A3D85"/>
    <w:rsid w:val="6A472602"/>
    <w:rsid w:val="6A8E65B0"/>
    <w:rsid w:val="6B2C02A3"/>
    <w:rsid w:val="6B786BE7"/>
    <w:rsid w:val="6BC32289"/>
    <w:rsid w:val="6C613F7C"/>
    <w:rsid w:val="6CE34991"/>
    <w:rsid w:val="6D8F66E1"/>
    <w:rsid w:val="6D995E3C"/>
    <w:rsid w:val="6DCA78FF"/>
    <w:rsid w:val="6E2F06C7"/>
    <w:rsid w:val="6E6935BC"/>
    <w:rsid w:val="6E7B2BA0"/>
    <w:rsid w:val="6EA6036C"/>
    <w:rsid w:val="6EAD5311"/>
    <w:rsid w:val="6ECE341F"/>
    <w:rsid w:val="6F3F60CB"/>
    <w:rsid w:val="6FAB0E15"/>
    <w:rsid w:val="6FDB2297"/>
    <w:rsid w:val="70781894"/>
    <w:rsid w:val="711A18D8"/>
    <w:rsid w:val="714100D7"/>
    <w:rsid w:val="7166498F"/>
    <w:rsid w:val="71E76CD1"/>
    <w:rsid w:val="728704B4"/>
    <w:rsid w:val="72F84F0E"/>
    <w:rsid w:val="72FD4682"/>
    <w:rsid w:val="73530396"/>
    <w:rsid w:val="736507EC"/>
    <w:rsid w:val="73C51294"/>
    <w:rsid w:val="73F531FC"/>
    <w:rsid w:val="742F4960"/>
    <w:rsid w:val="743A45F3"/>
    <w:rsid w:val="744E5DBE"/>
    <w:rsid w:val="74D53759"/>
    <w:rsid w:val="74F1341F"/>
    <w:rsid w:val="75723043"/>
    <w:rsid w:val="75D91027"/>
    <w:rsid w:val="75FE1A5D"/>
    <w:rsid w:val="76966F18"/>
    <w:rsid w:val="76D50943"/>
    <w:rsid w:val="77213CEA"/>
    <w:rsid w:val="773B65EB"/>
    <w:rsid w:val="77EF68E0"/>
    <w:rsid w:val="781B5F86"/>
    <w:rsid w:val="782D4FF8"/>
    <w:rsid w:val="78745037"/>
    <w:rsid w:val="789E3E62"/>
    <w:rsid w:val="78E81581"/>
    <w:rsid w:val="793022A4"/>
    <w:rsid w:val="79670EAA"/>
    <w:rsid w:val="79711576"/>
    <w:rsid w:val="79B871A5"/>
    <w:rsid w:val="79E0663D"/>
    <w:rsid w:val="7A100D8F"/>
    <w:rsid w:val="7A105C95"/>
    <w:rsid w:val="7B0E2DD6"/>
    <w:rsid w:val="7BAB0D70"/>
    <w:rsid w:val="7CCC197E"/>
    <w:rsid w:val="7CCD740C"/>
    <w:rsid w:val="7D2C7C8E"/>
    <w:rsid w:val="7D380D29"/>
    <w:rsid w:val="7D435CAF"/>
    <w:rsid w:val="7D893333"/>
    <w:rsid w:val="7EC36649"/>
    <w:rsid w:val="7EC57B58"/>
    <w:rsid w:val="7ECD54A1"/>
    <w:rsid w:val="7F367853"/>
    <w:rsid w:val="7F6A2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4"/>
    <w:unhideWhenUsed/>
    <w:qFormat/>
    <w:uiPriority w:val="9"/>
    <w:pPr>
      <w:autoSpaceDE w:val="0"/>
      <w:autoSpaceDN w:val="0"/>
      <w:spacing w:before="38"/>
      <w:ind w:left="4" w:right="181"/>
      <w:jc w:val="center"/>
      <w:outlineLvl w:val="1"/>
    </w:pPr>
    <w:rPr>
      <w:rFonts w:ascii="宋体" w:hAnsi="宋体" w:eastAsia="宋体" w:cs="宋体"/>
      <w:b/>
      <w:bCs/>
      <w:kern w:val="0"/>
      <w:sz w:val="31"/>
      <w:szCs w:val="31"/>
      <w:lang w:val="zh-CN" w:bidi="zh-CN"/>
    </w:rPr>
  </w:style>
  <w:style w:type="paragraph" w:styleId="3">
    <w:name w:val="heading 3"/>
    <w:basedOn w:val="1"/>
    <w:next w:val="1"/>
    <w:link w:val="25"/>
    <w:unhideWhenUsed/>
    <w:qFormat/>
    <w:uiPriority w:val="9"/>
    <w:pPr>
      <w:autoSpaceDE w:val="0"/>
      <w:autoSpaceDN w:val="0"/>
      <w:spacing w:before="205"/>
      <w:ind w:left="641"/>
      <w:jc w:val="left"/>
      <w:outlineLvl w:val="2"/>
    </w:pPr>
    <w:rPr>
      <w:rFonts w:ascii="宋体" w:hAnsi="宋体" w:eastAsia="宋体" w:cs="宋体"/>
      <w:kern w:val="0"/>
      <w:sz w:val="28"/>
      <w:szCs w:val="28"/>
      <w:lang w:val="zh-CN" w:bidi="zh-CN"/>
    </w:rPr>
  </w:style>
  <w:style w:type="paragraph" w:styleId="4">
    <w:name w:val="heading 4"/>
    <w:basedOn w:val="1"/>
    <w:next w:val="1"/>
    <w:link w:val="26"/>
    <w:unhideWhenUsed/>
    <w:qFormat/>
    <w:uiPriority w:val="9"/>
    <w:pPr>
      <w:autoSpaceDE w:val="0"/>
      <w:autoSpaceDN w:val="0"/>
      <w:ind w:left="1121"/>
      <w:jc w:val="left"/>
      <w:outlineLvl w:val="3"/>
    </w:pPr>
    <w:rPr>
      <w:rFonts w:ascii="宋体" w:hAnsi="宋体" w:eastAsia="宋体" w:cs="宋体"/>
      <w:b/>
      <w:bCs/>
      <w:kern w:val="0"/>
      <w:sz w:val="24"/>
      <w:szCs w:val="24"/>
      <w:lang w:val="zh-CN" w:bidi="zh-CN"/>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2"/>
    <w:semiHidden/>
    <w:unhideWhenUsed/>
    <w:qFormat/>
    <w:uiPriority w:val="99"/>
    <w:pPr>
      <w:jc w:val="left"/>
    </w:pPr>
  </w:style>
  <w:style w:type="paragraph" w:styleId="6">
    <w:name w:val="Body Text"/>
    <w:basedOn w:val="1"/>
    <w:link w:val="28"/>
    <w:qFormat/>
    <w:uiPriority w:val="1"/>
    <w:pPr>
      <w:autoSpaceDE w:val="0"/>
      <w:autoSpaceDN w:val="0"/>
      <w:jc w:val="left"/>
    </w:pPr>
    <w:rPr>
      <w:rFonts w:ascii="宋体" w:hAnsi="宋体" w:eastAsia="宋体" w:cs="宋体"/>
      <w:kern w:val="0"/>
      <w:sz w:val="24"/>
      <w:szCs w:val="24"/>
      <w:lang w:val="zh-CN" w:bidi="zh-CN"/>
    </w:rPr>
  </w:style>
  <w:style w:type="paragraph" w:styleId="7">
    <w:name w:val="Body Text Indent"/>
    <w:basedOn w:val="1"/>
    <w:link w:val="34"/>
    <w:semiHidden/>
    <w:unhideWhenUsed/>
    <w:qFormat/>
    <w:uiPriority w:val="99"/>
    <w:pPr>
      <w:spacing w:after="120"/>
      <w:ind w:left="420" w:leftChars="200"/>
    </w:pPr>
  </w:style>
  <w:style w:type="paragraph" w:styleId="8">
    <w:name w:val="Plain Text"/>
    <w:basedOn w:val="1"/>
    <w:qFormat/>
    <w:uiPriority w:val="0"/>
    <w:rPr>
      <w:rFonts w:ascii="宋体" w:hAnsi="Courier New"/>
      <w:szCs w:val="20"/>
    </w:rPr>
  </w:style>
  <w:style w:type="paragraph" w:styleId="9">
    <w:name w:val="Balloon Text"/>
    <w:basedOn w:val="1"/>
    <w:link w:val="31"/>
    <w:semiHidden/>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dot" w:pos="8777"/>
      </w:tabs>
      <w:jc w:val="center"/>
    </w:pPr>
    <w:rPr>
      <w:rFonts w:ascii="仿宋_GB2312" w:hAnsi="宋体" w:eastAsia="仿宋_GB2312"/>
      <w:b/>
      <w:kern w:val="44"/>
      <w:sz w:val="28"/>
      <w:szCs w:val="28"/>
    </w:rPr>
  </w:style>
  <w:style w:type="paragraph" w:styleId="13">
    <w:name w:val="toc 2"/>
    <w:basedOn w:val="1"/>
    <w:next w:val="1"/>
    <w:qFormat/>
    <w:uiPriority w:val="39"/>
    <w:pPr>
      <w:spacing w:line="440" w:lineRule="atLeast"/>
      <w:ind w:left="420" w:leftChars="200" w:firstLine="482"/>
    </w:pPr>
    <w:rPr>
      <w:sz w:val="24"/>
      <w:szCs w:val="20"/>
    </w:rPr>
  </w:style>
  <w:style w:type="paragraph" w:styleId="14">
    <w:name w:val="annotation subject"/>
    <w:basedOn w:val="5"/>
    <w:next w:val="5"/>
    <w:link w:val="33"/>
    <w:semiHidden/>
    <w:unhideWhenUsed/>
    <w:qFormat/>
    <w:uiPriority w:val="99"/>
    <w:rPr>
      <w:b/>
      <w:bCs/>
    </w:rPr>
  </w:style>
  <w:style w:type="paragraph" w:styleId="15">
    <w:name w:val="Body Text First Indent"/>
    <w:basedOn w:val="6"/>
    <w:link w:val="36"/>
    <w:semiHidden/>
    <w:unhideWhenUsed/>
    <w:qFormat/>
    <w:uiPriority w:val="99"/>
    <w:pPr>
      <w:autoSpaceDE/>
      <w:autoSpaceDN/>
      <w:spacing w:after="120"/>
      <w:ind w:firstLine="420" w:firstLineChars="100"/>
      <w:jc w:val="both"/>
    </w:pPr>
    <w:rPr>
      <w:rFonts w:asciiTheme="minorHAnsi" w:hAnsiTheme="minorHAnsi" w:eastAsiaTheme="minorEastAsia" w:cstheme="minorBidi"/>
      <w:kern w:val="2"/>
      <w:sz w:val="21"/>
      <w:szCs w:val="22"/>
      <w:lang w:val="en-US" w:bidi="ar-SA"/>
    </w:rPr>
  </w:style>
  <w:style w:type="paragraph" w:styleId="16">
    <w:name w:val="Body Text First Indent 2"/>
    <w:basedOn w:val="7"/>
    <w:link w:val="35"/>
    <w:semiHidden/>
    <w:unhideWhenUsed/>
    <w:qFormat/>
    <w:uiPriority w:val="99"/>
    <w:pPr>
      <w:ind w:firstLine="420" w:firstLineChars="200"/>
    </w:p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semiHidden/>
    <w:unhideWhenUsed/>
    <w:qFormat/>
    <w:uiPriority w:val="99"/>
    <w:rPr>
      <w:sz w:val="21"/>
      <w:szCs w:val="21"/>
    </w:rPr>
  </w:style>
  <w:style w:type="paragraph" w:customStyle="1" w:styleId="21">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character" w:customStyle="1" w:styleId="22">
    <w:name w:val="页眉 字符"/>
    <w:basedOn w:val="19"/>
    <w:link w:val="11"/>
    <w:qFormat/>
    <w:uiPriority w:val="99"/>
    <w:rPr>
      <w:sz w:val="18"/>
      <w:szCs w:val="18"/>
    </w:rPr>
  </w:style>
  <w:style w:type="character" w:customStyle="1" w:styleId="23">
    <w:name w:val="页脚 字符"/>
    <w:basedOn w:val="19"/>
    <w:link w:val="10"/>
    <w:qFormat/>
    <w:uiPriority w:val="99"/>
    <w:rPr>
      <w:sz w:val="18"/>
      <w:szCs w:val="18"/>
    </w:rPr>
  </w:style>
  <w:style w:type="character" w:customStyle="1" w:styleId="24">
    <w:name w:val="标题 2 字符"/>
    <w:basedOn w:val="19"/>
    <w:link w:val="2"/>
    <w:qFormat/>
    <w:uiPriority w:val="9"/>
    <w:rPr>
      <w:rFonts w:ascii="宋体" w:hAnsi="宋体" w:eastAsia="宋体" w:cs="宋体"/>
      <w:b/>
      <w:bCs/>
      <w:kern w:val="0"/>
      <w:sz w:val="31"/>
      <w:szCs w:val="31"/>
      <w:lang w:val="zh-CN" w:bidi="zh-CN"/>
    </w:rPr>
  </w:style>
  <w:style w:type="character" w:customStyle="1" w:styleId="25">
    <w:name w:val="标题 3 字符"/>
    <w:basedOn w:val="19"/>
    <w:link w:val="3"/>
    <w:qFormat/>
    <w:uiPriority w:val="9"/>
    <w:rPr>
      <w:rFonts w:ascii="宋体" w:hAnsi="宋体" w:eastAsia="宋体" w:cs="宋体"/>
      <w:kern w:val="0"/>
      <w:sz w:val="28"/>
      <w:szCs w:val="28"/>
      <w:lang w:val="zh-CN" w:bidi="zh-CN"/>
    </w:rPr>
  </w:style>
  <w:style w:type="character" w:customStyle="1" w:styleId="26">
    <w:name w:val="标题 4 字符"/>
    <w:basedOn w:val="19"/>
    <w:link w:val="4"/>
    <w:qFormat/>
    <w:uiPriority w:val="9"/>
    <w:rPr>
      <w:rFonts w:ascii="宋体" w:hAnsi="宋体" w:eastAsia="宋体" w:cs="宋体"/>
      <w:b/>
      <w:bCs/>
      <w:kern w:val="0"/>
      <w:sz w:val="24"/>
      <w:szCs w:val="24"/>
      <w:lang w:val="zh-CN" w:bidi="zh-CN"/>
    </w:rPr>
  </w:style>
  <w:style w:type="table" w:customStyle="1" w:styleId="27">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28">
    <w:name w:val="正文文本 字符"/>
    <w:basedOn w:val="19"/>
    <w:link w:val="6"/>
    <w:qFormat/>
    <w:uiPriority w:val="1"/>
    <w:rPr>
      <w:rFonts w:ascii="宋体" w:hAnsi="宋体" w:eastAsia="宋体" w:cs="宋体"/>
      <w:kern w:val="0"/>
      <w:sz w:val="24"/>
      <w:szCs w:val="24"/>
      <w:lang w:val="zh-CN" w:bidi="zh-CN"/>
    </w:rPr>
  </w:style>
  <w:style w:type="paragraph" w:styleId="29">
    <w:name w:val="List Paragraph"/>
    <w:basedOn w:val="1"/>
    <w:qFormat/>
    <w:uiPriority w:val="1"/>
    <w:pPr>
      <w:autoSpaceDE w:val="0"/>
      <w:autoSpaceDN w:val="0"/>
      <w:ind w:left="641" w:firstLine="720"/>
      <w:jc w:val="left"/>
    </w:pPr>
    <w:rPr>
      <w:rFonts w:ascii="宋体" w:hAnsi="宋体" w:eastAsia="宋体" w:cs="宋体"/>
      <w:kern w:val="0"/>
      <w:sz w:val="22"/>
      <w:lang w:val="zh-CN" w:bidi="zh-CN"/>
    </w:rPr>
  </w:style>
  <w:style w:type="paragraph" w:customStyle="1" w:styleId="30">
    <w:name w:val="Table Paragraph"/>
    <w:basedOn w:val="1"/>
    <w:qFormat/>
    <w:uiPriority w:val="1"/>
    <w:pPr>
      <w:autoSpaceDE w:val="0"/>
      <w:autoSpaceDN w:val="0"/>
      <w:jc w:val="left"/>
    </w:pPr>
    <w:rPr>
      <w:rFonts w:ascii="宋体" w:hAnsi="宋体" w:eastAsia="宋体" w:cs="宋体"/>
      <w:kern w:val="0"/>
      <w:sz w:val="22"/>
      <w:lang w:val="zh-CN" w:bidi="zh-CN"/>
    </w:rPr>
  </w:style>
  <w:style w:type="character" w:customStyle="1" w:styleId="31">
    <w:name w:val="批注框文本 字符"/>
    <w:basedOn w:val="19"/>
    <w:link w:val="9"/>
    <w:semiHidden/>
    <w:qFormat/>
    <w:uiPriority w:val="99"/>
    <w:rPr>
      <w:sz w:val="18"/>
      <w:szCs w:val="18"/>
    </w:rPr>
  </w:style>
  <w:style w:type="character" w:customStyle="1" w:styleId="32">
    <w:name w:val="批注文字 字符"/>
    <w:basedOn w:val="19"/>
    <w:link w:val="5"/>
    <w:semiHidden/>
    <w:qFormat/>
    <w:uiPriority w:val="99"/>
  </w:style>
  <w:style w:type="character" w:customStyle="1" w:styleId="33">
    <w:name w:val="批注主题 字符"/>
    <w:basedOn w:val="32"/>
    <w:link w:val="14"/>
    <w:semiHidden/>
    <w:qFormat/>
    <w:uiPriority w:val="99"/>
    <w:rPr>
      <w:b/>
      <w:bCs/>
    </w:rPr>
  </w:style>
  <w:style w:type="character" w:customStyle="1" w:styleId="34">
    <w:name w:val="正文文本缩进 字符"/>
    <w:basedOn w:val="19"/>
    <w:link w:val="7"/>
    <w:semiHidden/>
    <w:qFormat/>
    <w:uiPriority w:val="99"/>
    <w:rPr>
      <w:kern w:val="2"/>
      <w:sz w:val="21"/>
      <w:szCs w:val="22"/>
    </w:rPr>
  </w:style>
  <w:style w:type="character" w:customStyle="1" w:styleId="35">
    <w:name w:val="正文文本首行缩进 2 字符"/>
    <w:basedOn w:val="34"/>
    <w:link w:val="16"/>
    <w:semiHidden/>
    <w:qFormat/>
    <w:uiPriority w:val="99"/>
    <w:rPr>
      <w:kern w:val="2"/>
      <w:sz w:val="21"/>
      <w:szCs w:val="22"/>
    </w:rPr>
  </w:style>
  <w:style w:type="character" w:customStyle="1" w:styleId="36">
    <w:name w:val="正文文本首行缩进 字符"/>
    <w:basedOn w:val="28"/>
    <w:link w:val="15"/>
    <w:semiHidden/>
    <w:qFormat/>
    <w:uiPriority w:val="99"/>
    <w:rPr>
      <w:rFonts w:ascii="宋体" w:hAnsi="宋体" w:eastAsia="宋体" w:cs="宋体"/>
      <w:kern w:val="2"/>
      <w:sz w:val="21"/>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57BC25-9447-47A9-A159-89E388FE8ABD}">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5563</Words>
  <Characters>5723</Characters>
  <Lines>56</Lines>
  <Paragraphs>15</Paragraphs>
  <TotalTime>43</TotalTime>
  <ScaleCrop>false</ScaleCrop>
  <LinksUpToDate>false</LinksUpToDate>
  <CharactersWithSpaces>5986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2021-07-29T07:48:00Z</dcterms:created>
  <dc:creator>洪瑞</dc:creator>
  <cp:lastModifiedBy>建泳</cp:lastModifiedBy>
  <cp:lastPrinted>2026-08-20T01:14:00Z</cp:lastPrinted>
  <dcterms:modified xsi:type="dcterms:W3CDTF">2026-08-21T03:03:15Z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3C1714059EFF46AAA3B66E244D436613_13</vt:lpwstr>
  </property>
  <property fmtid="{D5CDD505-2E9C-101B-9397-08002B2CF9AE}" pid="4" name="KSOTemplateDocerSaveRecord">
    <vt:lpwstr>eyJoZGlkIjoiYzBiMDJmODBhYTFkMTZmZDM2NTA0ODEyZDNjNjY4YjIiLCJ1c2VySWQiOiIzODE3MjEwNDEifQ==</vt:lpwstr>
  </property>
</Properties>
</file>